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5AD89" w14:textId="77777777" w:rsidR="000C576A" w:rsidRPr="006410EB" w:rsidRDefault="00AF7F44" w:rsidP="00BC11F7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noProof/>
          <w:sz w:val="24"/>
          <w:szCs w:val="24"/>
        </w:rPr>
      </w:pPr>
      <w:r w:rsidRPr="006410EB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684DFDE" wp14:editId="0D583AAF">
            <wp:extent cx="1940560" cy="107562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140" cy="108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A4472" w14:textId="7FCC61FA" w:rsidR="00C47F2A" w:rsidRDefault="002779FD" w:rsidP="00BC11F7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PrEP </w:t>
      </w:r>
      <w:r w:rsidR="00832983">
        <w:rPr>
          <w:rFonts w:ascii="Arial" w:hAnsi="Arial" w:cs="Arial"/>
          <w:b/>
          <w:sz w:val="24"/>
          <w:szCs w:val="24"/>
        </w:rPr>
        <w:t>Consultation &amp; Follow</w:t>
      </w:r>
      <w:r w:rsidR="00BC3474">
        <w:rPr>
          <w:rFonts w:ascii="Arial" w:hAnsi="Arial" w:cs="Arial"/>
          <w:b/>
          <w:sz w:val="24"/>
          <w:szCs w:val="24"/>
        </w:rPr>
        <w:t>-</w:t>
      </w:r>
      <w:r w:rsidR="00832983">
        <w:rPr>
          <w:rFonts w:ascii="Arial" w:hAnsi="Arial" w:cs="Arial"/>
          <w:b/>
          <w:sz w:val="24"/>
          <w:szCs w:val="24"/>
        </w:rPr>
        <w:t>Up Checklist</w:t>
      </w:r>
      <w:r w:rsidR="000C576A" w:rsidRPr="006410EB">
        <w:rPr>
          <w:rStyle w:val="EndnoteReference"/>
          <w:rFonts w:ascii="Arial" w:hAnsi="Arial" w:cs="Arial"/>
          <w:b/>
          <w:sz w:val="24"/>
          <w:szCs w:val="24"/>
        </w:rPr>
        <w:endnoteReference w:id="1"/>
      </w:r>
      <w:r w:rsidR="00C30CD0" w:rsidRPr="006410EB">
        <w:rPr>
          <w:rFonts w:ascii="Arial" w:hAnsi="Arial" w:cs="Arial"/>
          <w:b/>
          <w:sz w:val="24"/>
          <w:szCs w:val="24"/>
        </w:rPr>
        <w:t xml:space="preserve"> </w:t>
      </w:r>
    </w:p>
    <w:p w14:paraId="1B5440A2" w14:textId="5ED7ACAE" w:rsidR="00AA095B" w:rsidRPr="00BC11F7" w:rsidRDefault="00BC11F7" w:rsidP="00BC11F7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A763F"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A6D20D" wp14:editId="0C6E8C8B">
                <wp:simplePos x="0" y="0"/>
                <wp:positionH relativeFrom="column">
                  <wp:posOffset>-462915</wp:posOffset>
                </wp:positionH>
                <wp:positionV relativeFrom="paragraph">
                  <wp:posOffset>240030</wp:posOffset>
                </wp:positionV>
                <wp:extent cx="6918960" cy="0"/>
                <wp:effectExtent l="0" t="0" r="1524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155EC" id="Straight Connector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5pt,18.9pt" to="508.35pt,1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" strokecolor="#7030a0" strokeweight="2pt"/>
            </w:pict>
          </mc:Fallback>
        </mc:AlternateContent>
      </w:r>
    </w:p>
    <w:p w14:paraId="6EA5C7C3" w14:textId="52EB0F27" w:rsidR="006423BB" w:rsidRPr="00235280" w:rsidRDefault="00235280" w:rsidP="006423BB">
      <w:pPr>
        <w:pStyle w:val="Heading3"/>
        <w:numPr>
          <w:ilvl w:val="0"/>
          <w:numId w:val="36"/>
        </w:numPr>
        <w:rPr>
          <w:rFonts w:ascii="Arial" w:hAnsi="Arial" w:cs="Arial"/>
          <w:color w:val="79B2ED"/>
          <w:sz w:val="24"/>
          <w:szCs w:val="24"/>
        </w:rPr>
      </w:pPr>
      <w:r w:rsidRPr="00BC11F7">
        <w:rPr>
          <w:rFonts w:ascii="Arial" w:hAnsi="Arial" w:cs="Arial"/>
          <w:color w:val="79B2ED"/>
          <w:sz w:val="24"/>
          <w:szCs w:val="24"/>
        </w:rPr>
        <w:t>PREP CONSULTATION</w:t>
      </w:r>
      <w:r w:rsidR="0086437F" w:rsidRPr="00BC11F7">
        <w:rPr>
          <w:rFonts w:ascii="Arial" w:hAnsi="Arial" w:cs="Arial"/>
          <w:color w:val="79B2ED"/>
          <w:sz w:val="24"/>
          <w:szCs w:val="24"/>
        </w:rPr>
        <w:t xml:space="preserve"> (INITIAL PREP VISIT A</w:t>
      </w:r>
      <w:r w:rsidR="0086437F">
        <w:rPr>
          <w:rFonts w:ascii="Arial" w:hAnsi="Arial" w:cs="Arial"/>
          <w:color w:val="79B2ED"/>
          <w:sz w:val="24"/>
          <w:szCs w:val="24"/>
        </w:rPr>
        <w:t>FTER INTAKE)</w:t>
      </w:r>
    </w:p>
    <w:p w14:paraId="01C0C040" w14:textId="30EB8D19" w:rsidR="00E76AAF" w:rsidRPr="006410EB" w:rsidRDefault="004103A3" w:rsidP="006423BB">
      <w:pPr>
        <w:pStyle w:val="Heading3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</w:t>
      </w:r>
      <w:r w:rsidR="006423BB">
        <w:rPr>
          <w:rFonts w:ascii="Arial" w:hAnsi="Arial" w:cs="Arial"/>
          <w:sz w:val="24"/>
          <w:szCs w:val="24"/>
        </w:rPr>
        <w:t>Discussion Points To Cover</w:t>
      </w:r>
    </w:p>
    <w:p w14:paraId="20E4F184" w14:textId="701E590B" w:rsidR="006423BB" w:rsidRDefault="00914D90" w:rsidP="00E264D7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 w:rsidR="006423BB">
        <w:rPr>
          <w:rFonts w:ascii="Arial" w:hAnsi="Arial" w:cs="Arial"/>
          <w:sz w:val="24"/>
          <w:szCs w:val="24"/>
        </w:rPr>
        <w:t>PrEP is m</w:t>
      </w:r>
      <w:r w:rsidR="006423BB" w:rsidRPr="006410EB">
        <w:rPr>
          <w:rFonts w:ascii="Arial" w:hAnsi="Arial" w:cs="Arial"/>
          <w:sz w:val="24"/>
          <w:szCs w:val="24"/>
        </w:rPr>
        <w:t xml:space="preserve">edication to substantially reduce risk of HIV infection </w:t>
      </w:r>
    </w:p>
    <w:p w14:paraId="2A271675" w14:textId="194388C0" w:rsidR="006423BB" w:rsidRPr="006410EB" w:rsidRDefault="006423BB" w:rsidP="006423BB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t xml:space="preserve">PrEP is </w:t>
      </w:r>
      <w:r w:rsidR="00260522">
        <w:rPr>
          <w:rFonts w:ascii="Arial" w:hAnsi="Arial" w:cs="Arial"/>
          <w:sz w:val="24"/>
          <w:szCs w:val="24"/>
        </w:rPr>
        <w:t>highly effective (</w:t>
      </w:r>
      <w:r w:rsidR="00C9788A">
        <w:rPr>
          <w:rFonts w:ascii="Arial" w:hAnsi="Arial" w:cs="Arial"/>
          <w:sz w:val="24"/>
          <w:szCs w:val="24"/>
        </w:rPr>
        <w:t>over 90</w:t>
      </w:r>
      <w:r w:rsidR="00260522">
        <w:rPr>
          <w:rFonts w:ascii="Arial" w:hAnsi="Arial" w:cs="Arial"/>
          <w:sz w:val="24"/>
          <w:szCs w:val="24"/>
        </w:rPr>
        <w:t xml:space="preserve">%) </w:t>
      </w:r>
      <w:r w:rsidRPr="006410EB">
        <w:rPr>
          <w:rFonts w:ascii="Arial" w:hAnsi="Arial" w:cs="Arial"/>
          <w:sz w:val="24"/>
          <w:szCs w:val="24"/>
        </w:rPr>
        <w:t>but may not be 100%</w:t>
      </w:r>
      <w:r w:rsidR="00260522">
        <w:rPr>
          <w:rFonts w:ascii="Arial" w:hAnsi="Arial" w:cs="Arial"/>
          <w:sz w:val="24"/>
          <w:szCs w:val="24"/>
        </w:rPr>
        <w:t xml:space="preserve"> effective</w:t>
      </w:r>
    </w:p>
    <w:p w14:paraId="5CF257F4" w14:textId="77777777" w:rsidR="006423BB" w:rsidRDefault="006423BB" w:rsidP="006423B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CE0923" w14:textId="4D3660F6" w:rsidR="006423BB" w:rsidRPr="006410EB" w:rsidRDefault="006423BB" w:rsidP="00821722">
      <w:pPr>
        <w:pStyle w:val="NoSpacing"/>
        <w:ind w:left="1440" w:hanging="360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23B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23BB">
        <w:rPr>
          <w:rFonts w:ascii="Arial" w:hAnsi="Arial" w:cs="Arial"/>
          <w:sz w:val="24"/>
          <w:szCs w:val="24"/>
        </w:rPr>
        <w:fldChar w:fldCharType="end"/>
      </w:r>
      <w:r w:rsidRPr="006423BB">
        <w:rPr>
          <w:rFonts w:ascii="Arial" w:hAnsi="Arial" w:cs="Arial"/>
          <w:sz w:val="24"/>
          <w:szCs w:val="24"/>
        </w:rPr>
        <w:t xml:space="preserve">  </w:t>
      </w:r>
      <w:r w:rsidR="00821722">
        <w:rPr>
          <w:rFonts w:ascii="Arial" w:hAnsi="Arial" w:cs="Arial"/>
          <w:sz w:val="24"/>
          <w:szCs w:val="24"/>
        </w:rPr>
        <w:t xml:space="preserve">PrEP works by preventing the </w:t>
      </w:r>
      <w:r w:rsidR="00260522">
        <w:rPr>
          <w:rFonts w:ascii="Arial" w:hAnsi="Arial" w:cs="Arial"/>
          <w:sz w:val="24"/>
          <w:szCs w:val="24"/>
        </w:rPr>
        <w:t xml:space="preserve">HIV </w:t>
      </w:r>
      <w:r w:rsidR="00821722">
        <w:rPr>
          <w:rFonts w:ascii="Arial" w:hAnsi="Arial" w:cs="Arial"/>
          <w:sz w:val="24"/>
          <w:szCs w:val="24"/>
        </w:rPr>
        <w:t xml:space="preserve">virus from </w:t>
      </w:r>
      <w:r w:rsidR="00260522">
        <w:rPr>
          <w:rFonts w:ascii="Arial" w:hAnsi="Arial" w:cs="Arial"/>
          <w:sz w:val="24"/>
          <w:szCs w:val="24"/>
        </w:rPr>
        <w:t xml:space="preserve">taking hold </w:t>
      </w:r>
      <w:r w:rsidR="00821722">
        <w:rPr>
          <w:rFonts w:ascii="Arial" w:hAnsi="Arial" w:cs="Arial"/>
          <w:sz w:val="24"/>
          <w:szCs w:val="24"/>
        </w:rPr>
        <w:t xml:space="preserve">in the body </w:t>
      </w:r>
    </w:p>
    <w:p w14:paraId="1AF53229" w14:textId="77777777" w:rsidR="006423BB" w:rsidRDefault="006423BB" w:rsidP="006423BB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5F500462" w14:textId="444C81FE" w:rsidR="006423BB" w:rsidRDefault="00914D90" w:rsidP="006423BB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 w:rsidR="006423BB">
        <w:rPr>
          <w:rFonts w:ascii="Arial" w:hAnsi="Arial" w:cs="Arial"/>
          <w:sz w:val="24"/>
          <w:szCs w:val="24"/>
        </w:rPr>
        <w:t>PrEP involves o</w:t>
      </w:r>
      <w:r w:rsidR="006423BB" w:rsidRPr="006410EB">
        <w:rPr>
          <w:rFonts w:ascii="Arial" w:hAnsi="Arial" w:cs="Arial"/>
          <w:sz w:val="24"/>
          <w:szCs w:val="24"/>
        </w:rPr>
        <w:t>ne pill (</w:t>
      </w:r>
      <w:proofErr w:type="spellStart"/>
      <w:r w:rsidR="006423BB">
        <w:rPr>
          <w:rFonts w:ascii="Arial" w:hAnsi="Arial" w:cs="Arial"/>
          <w:sz w:val="24"/>
          <w:szCs w:val="24"/>
        </w:rPr>
        <w:t>Truvada</w:t>
      </w:r>
      <w:proofErr w:type="spellEnd"/>
      <w:r w:rsidR="006423BB">
        <w:rPr>
          <w:rFonts w:ascii="Arial" w:hAnsi="Arial" w:cs="Arial"/>
          <w:sz w:val="24"/>
          <w:szCs w:val="24"/>
        </w:rPr>
        <w:t>®) taken</w:t>
      </w:r>
      <w:r w:rsidR="006423BB" w:rsidRPr="006410EB">
        <w:rPr>
          <w:rFonts w:ascii="Arial" w:hAnsi="Arial" w:cs="Arial"/>
          <w:sz w:val="24"/>
          <w:szCs w:val="24"/>
        </w:rPr>
        <w:t xml:space="preserve"> once daily </w:t>
      </w:r>
    </w:p>
    <w:p w14:paraId="2EF03C0D" w14:textId="0DFD44F6" w:rsidR="006423BB" w:rsidRDefault="00821722" w:rsidP="006423BB">
      <w:pPr>
        <w:pStyle w:val="NoSpacing"/>
        <w:numPr>
          <w:ilvl w:val="4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t</w:t>
      </w:r>
      <w:r w:rsidR="006423BB">
        <w:rPr>
          <w:rFonts w:ascii="Arial" w:hAnsi="Arial" w:cs="Arial"/>
          <w:sz w:val="24"/>
          <w:szCs w:val="24"/>
        </w:rPr>
        <w:t>ake</w:t>
      </w:r>
      <w:r>
        <w:rPr>
          <w:rFonts w:ascii="Arial" w:hAnsi="Arial" w:cs="Arial"/>
          <w:sz w:val="24"/>
          <w:szCs w:val="24"/>
        </w:rPr>
        <w:t>n</w:t>
      </w:r>
      <w:r w:rsidR="006423BB">
        <w:rPr>
          <w:rFonts w:ascii="Arial" w:hAnsi="Arial" w:cs="Arial"/>
          <w:sz w:val="24"/>
          <w:szCs w:val="24"/>
        </w:rPr>
        <w:t xml:space="preserve"> every day to be most effective</w:t>
      </w:r>
    </w:p>
    <w:p w14:paraId="04A56BBB" w14:textId="77777777" w:rsidR="006423BB" w:rsidRDefault="006423BB" w:rsidP="001A3D3F">
      <w:pPr>
        <w:pStyle w:val="NoSpacing"/>
        <w:rPr>
          <w:rFonts w:ascii="Arial" w:hAnsi="Arial" w:cs="Arial"/>
          <w:sz w:val="24"/>
          <w:szCs w:val="24"/>
        </w:rPr>
      </w:pPr>
    </w:p>
    <w:p w14:paraId="1211AD8B" w14:textId="1D3B8118" w:rsidR="006423BB" w:rsidRPr="006423BB" w:rsidRDefault="006423BB" w:rsidP="00D43F89">
      <w:pPr>
        <w:pStyle w:val="NoSpacing"/>
        <w:ind w:left="1440" w:hanging="360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23B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23BB">
        <w:rPr>
          <w:rFonts w:ascii="Arial" w:hAnsi="Arial" w:cs="Arial"/>
          <w:sz w:val="24"/>
          <w:szCs w:val="24"/>
        </w:rPr>
        <w:fldChar w:fldCharType="end"/>
      </w:r>
      <w:r w:rsidRPr="006423BB">
        <w:rPr>
          <w:rFonts w:ascii="Arial" w:hAnsi="Arial" w:cs="Arial"/>
          <w:sz w:val="24"/>
          <w:szCs w:val="24"/>
        </w:rPr>
        <w:t xml:space="preserve">  </w:t>
      </w:r>
      <w:r w:rsidR="001A3D3F">
        <w:rPr>
          <w:rFonts w:ascii="Arial" w:hAnsi="Arial" w:cs="Arial"/>
          <w:sz w:val="24"/>
          <w:szCs w:val="24"/>
        </w:rPr>
        <w:t>PrEP does not protect against other STIs (including hepatitis C) or pregnancy</w:t>
      </w:r>
    </w:p>
    <w:p w14:paraId="4B3B6817" w14:textId="7EE9560E" w:rsidR="006423BB" w:rsidRPr="006410EB" w:rsidRDefault="001A3D3F" w:rsidP="006423BB">
      <w:pPr>
        <w:pStyle w:val="NoSpacing"/>
        <w:numPr>
          <w:ilvl w:val="4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 plus condoms recommended for maximum protection against HIV, other STIs, and pregnancy</w:t>
      </w:r>
    </w:p>
    <w:p w14:paraId="33F0738D" w14:textId="77777777" w:rsidR="006423BB" w:rsidRDefault="006423BB" w:rsidP="006423B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10D2488" w14:textId="67797D94" w:rsidR="006423BB" w:rsidRPr="006423BB" w:rsidRDefault="006423BB" w:rsidP="006423BB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23B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23BB">
        <w:rPr>
          <w:rFonts w:ascii="Arial" w:hAnsi="Arial" w:cs="Arial"/>
          <w:sz w:val="24"/>
          <w:szCs w:val="24"/>
        </w:rPr>
        <w:fldChar w:fldCharType="end"/>
      </w:r>
      <w:r w:rsidRPr="006423BB">
        <w:rPr>
          <w:rFonts w:ascii="Arial" w:hAnsi="Arial" w:cs="Arial"/>
          <w:sz w:val="24"/>
          <w:szCs w:val="24"/>
        </w:rPr>
        <w:t xml:space="preserve">  </w:t>
      </w:r>
      <w:r w:rsidR="00235280">
        <w:rPr>
          <w:rFonts w:ascii="Arial" w:hAnsi="Arial" w:cs="Arial"/>
          <w:sz w:val="24"/>
          <w:szCs w:val="24"/>
        </w:rPr>
        <w:t>Follow-up appointment required ever</w:t>
      </w:r>
      <w:r w:rsidR="00260522">
        <w:rPr>
          <w:rFonts w:ascii="Arial" w:hAnsi="Arial" w:cs="Arial"/>
          <w:sz w:val="24"/>
          <w:szCs w:val="24"/>
        </w:rPr>
        <w:t>y</w:t>
      </w:r>
      <w:r w:rsidR="00235280">
        <w:rPr>
          <w:rFonts w:ascii="Arial" w:hAnsi="Arial" w:cs="Arial"/>
          <w:sz w:val="24"/>
          <w:szCs w:val="24"/>
        </w:rPr>
        <w:t xml:space="preserve"> 3 month</w:t>
      </w:r>
      <w:r w:rsidR="00260522">
        <w:rPr>
          <w:rFonts w:ascii="Arial" w:hAnsi="Arial" w:cs="Arial"/>
          <w:sz w:val="24"/>
          <w:szCs w:val="24"/>
        </w:rPr>
        <w:t>s</w:t>
      </w:r>
    </w:p>
    <w:p w14:paraId="403F1FD1" w14:textId="71F3B46F" w:rsidR="006423BB" w:rsidRPr="00235280" w:rsidRDefault="00235280" w:rsidP="00235280">
      <w:pPr>
        <w:pStyle w:val="NoSpacing"/>
        <w:numPr>
          <w:ilvl w:val="4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test for HIV on ongoing basis, since </w:t>
      </w:r>
      <w:r w:rsidRPr="00235280">
        <w:rPr>
          <w:rFonts w:ascii="Arial" w:hAnsi="Arial" w:cs="Arial"/>
          <w:sz w:val="24"/>
          <w:szCs w:val="24"/>
        </w:rPr>
        <w:t>PrEP alone is not sufficient for HIV treatment for people who are HIV+</w:t>
      </w:r>
    </w:p>
    <w:p w14:paraId="74BD9B7A" w14:textId="77777777" w:rsidR="00235280" w:rsidRPr="006410EB" w:rsidRDefault="00235280" w:rsidP="00235280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50B4676C" w14:textId="290291FB" w:rsidR="006423BB" w:rsidRDefault="00235280" w:rsidP="006423BB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23B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23BB">
        <w:rPr>
          <w:rFonts w:ascii="Arial" w:hAnsi="Arial" w:cs="Arial"/>
          <w:sz w:val="24"/>
          <w:szCs w:val="24"/>
        </w:rPr>
        <w:fldChar w:fldCharType="end"/>
      </w:r>
      <w:r w:rsidRPr="006423B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PrEP is not a lifelong commitment</w:t>
      </w:r>
    </w:p>
    <w:p w14:paraId="02F6FBFF" w14:textId="77777777" w:rsidR="00235280" w:rsidRDefault="00235280" w:rsidP="00235280">
      <w:pPr>
        <w:pStyle w:val="NoSpacing"/>
        <w:numPr>
          <w:ilvl w:val="4"/>
          <w:numId w:val="13"/>
        </w:numPr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t>PrEP use may change as life circumstances and risk for HIV change</w:t>
      </w:r>
    </w:p>
    <w:p w14:paraId="48797344" w14:textId="77777777" w:rsidR="00F848FF" w:rsidRDefault="00F848FF" w:rsidP="00F848FF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17F0B1E" w14:textId="31820060" w:rsidR="00577ACE" w:rsidRDefault="00577ACE" w:rsidP="00577ACE">
      <w:pPr>
        <w:pStyle w:val="NoSpacing"/>
        <w:ind w:left="1440" w:hanging="360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23B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23BB">
        <w:rPr>
          <w:rFonts w:ascii="Arial" w:hAnsi="Arial" w:cs="Arial"/>
          <w:sz w:val="24"/>
          <w:szCs w:val="24"/>
        </w:rPr>
        <w:fldChar w:fldCharType="end"/>
      </w:r>
      <w:r w:rsidRPr="006423B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PEP following high-risk exposure may be useful if not at ongoing risk or if taking PrEP but miss repeated doses</w:t>
      </w:r>
    </w:p>
    <w:p w14:paraId="3E3CDBFB" w14:textId="77777777" w:rsidR="00483CFF" w:rsidRDefault="00483CFF" w:rsidP="00577ACE">
      <w:pPr>
        <w:pStyle w:val="NoSpacing"/>
        <w:ind w:left="1440" w:hanging="360"/>
        <w:rPr>
          <w:rFonts w:ascii="Arial" w:hAnsi="Arial" w:cs="Arial"/>
          <w:sz w:val="24"/>
          <w:szCs w:val="24"/>
        </w:rPr>
      </w:pPr>
    </w:p>
    <w:p w14:paraId="41DA424F" w14:textId="6B4B7BE3" w:rsidR="00577ACE" w:rsidRPr="00DA763F" w:rsidRDefault="00CC293D" w:rsidP="00DA763F">
      <w:pPr>
        <w:pStyle w:val="Heading3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</w:t>
      </w:r>
      <w:r w:rsidR="00C9788A">
        <w:rPr>
          <w:rFonts w:ascii="Arial" w:hAnsi="Arial" w:cs="Arial"/>
          <w:sz w:val="24"/>
          <w:szCs w:val="24"/>
        </w:rPr>
        <w:t>ient Questions and Concerns</w:t>
      </w:r>
    </w:p>
    <w:p w14:paraId="59B9D050" w14:textId="388AC660" w:rsidR="00F848FF" w:rsidRDefault="00F848FF" w:rsidP="00577ACE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23B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23BB">
        <w:rPr>
          <w:rFonts w:ascii="Arial" w:hAnsi="Arial" w:cs="Arial"/>
          <w:sz w:val="24"/>
          <w:szCs w:val="24"/>
        </w:rPr>
        <w:fldChar w:fldCharType="end"/>
      </w:r>
      <w:r w:rsidRPr="006423BB">
        <w:rPr>
          <w:rFonts w:ascii="Arial" w:hAnsi="Arial" w:cs="Arial"/>
          <w:sz w:val="24"/>
          <w:szCs w:val="24"/>
        </w:rPr>
        <w:t xml:space="preserve"> </w:t>
      </w:r>
      <w:r w:rsidR="00F42034">
        <w:rPr>
          <w:rFonts w:ascii="Arial" w:hAnsi="Arial" w:cs="Arial"/>
          <w:sz w:val="24"/>
          <w:szCs w:val="24"/>
        </w:rPr>
        <w:t xml:space="preserve"> </w:t>
      </w:r>
      <w:r w:rsidR="00260522">
        <w:rPr>
          <w:rFonts w:ascii="Arial" w:hAnsi="Arial" w:cs="Arial"/>
          <w:sz w:val="24"/>
          <w:szCs w:val="24"/>
        </w:rPr>
        <w:t>A</w:t>
      </w:r>
      <w:r w:rsidR="00C9788A">
        <w:rPr>
          <w:rFonts w:ascii="Arial" w:hAnsi="Arial" w:cs="Arial"/>
          <w:sz w:val="24"/>
          <w:szCs w:val="24"/>
        </w:rPr>
        <w:t>sk about and a</w:t>
      </w:r>
      <w:r w:rsidR="00260522">
        <w:rPr>
          <w:rFonts w:ascii="Arial" w:hAnsi="Arial" w:cs="Arial"/>
          <w:sz w:val="24"/>
          <w:szCs w:val="24"/>
        </w:rPr>
        <w:t xml:space="preserve">ddress </w:t>
      </w:r>
      <w:r w:rsidR="00CC293D">
        <w:rPr>
          <w:rFonts w:ascii="Arial" w:hAnsi="Arial" w:cs="Arial"/>
          <w:sz w:val="24"/>
          <w:szCs w:val="24"/>
        </w:rPr>
        <w:t xml:space="preserve">patient </w:t>
      </w:r>
      <w:r>
        <w:rPr>
          <w:rFonts w:ascii="Arial" w:hAnsi="Arial" w:cs="Arial"/>
          <w:sz w:val="24"/>
          <w:szCs w:val="24"/>
        </w:rPr>
        <w:t>questions and concerns about PrEP</w:t>
      </w:r>
    </w:p>
    <w:p w14:paraId="1758F3BC" w14:textId="77777777" w:rsidR="00F848FF" w:rsidRPr="006410EB" w:rsidRDefault="00F848FF" w:rsidP="00F848FF">
      <w:pPr>
        <w:pStyle w:val="NoSpacing"/>
        <w:rPr>
          <w:rFonts w:ascii="Arial" w:hAnsi="Arial" w:cs="Arial"/>
          <w:sz w:val="24"/>
          <w:szCs w:val="24"/>
        </w:rPr>
      </w:pPr>
    </w:p>
    <w:p w14:paraId="61E8D1E9" w14:textId="77777777" w:rsidR="00F848FF" w:rsidRDefault="00F848FF">
      <w:pPr>
        <w:spacing w:after="0" w:line="240" w:lineRule="auto"/>
        <w:rPr>
          <w:rFonts w:ascii="Arial" w:eastAsia="MS Gothic" w:hAnsi="Arial" w:cs="Arial"/>
          <w:b/>
          <w:bCs/>
          <w:color w:val="53548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4B5EB8" w14:textId="5D8567B7" w:rsidR="00235280" w:rsidRPr="006410EB" w:rsidRDefault="00235280" w:rsidP="00235280">
      <w:pPr>
        <w:pStyle w:val="Heading3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Baseline </w:t>
      </w:r>
      <w:r w:rsidR="00842A06">
        <w:rPr>
          <w:rFonts w:ascii="Arial" w:hAnsi="Arial" w:cs="Arial"/>
          <w:sz w:val="24"/>
          <w:szCs w:val="24"/>
        </w:rPr>
        <w:t>Labs to Perform</w:t>
      </w:r>
    </w:p>
    <w:p w14:paraId="685838E3" w14:textId="77777777" w:rsidR="00A31555" w:rsidRDefault="00235280" w:rsidP="00235280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 w:rsidR="00A31555">
        <w:rPr>
          <w:rFonts w:ascii="Arial" w:hAnsi="Arial" w:cs="Arial"/>
          <w:sz w:val="24"/>
          <w:szCs w:val="24"/>
        </w:rPr>
        <w:t>HIV Screening</w:t>
      </w:r>
    </w:p>
    <w:p w14:paraId="4F441C1A" w14:textId="0F4DCBAC" w:rsidR="00235280" w:rsidRDefault="00F848FF" w:rsidP="00A31555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848FF">
        <w:rPr>
          <w:rFonts w:ascii="Arial" w:hAnsi="Arial" w:cs="Arial"/>
          <w:sz w:val="24"/>
          <w:szCs w:val="24"/>
          <w:vertAlign w:val="superscript"/>
        </w:rPr>
        <w:t>th</w:t>
      </w:r>
      <w:r w:rsidR="00437E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generation HIV</w:t>
      </w:r>
      <w:r w:rsidR="00437EF0">
        <w:rPr>
          <w:rFonts w:ascii="Arial" w:hAnsi="Arial" w:cs="Arial"/>
          <w:sz w:val="24"/>
          <w:szCs w:val="24"/>
        </w:rPr>
        <w:t>-1/</w:t>
      </w:r>
      <w:r>
        <w:rPr>
          <w:rFonts w:ascii="Arial" w:hAnsi="Arial" w:cs="Arial"/>
          <w:sz w:val="24"/>
          <w:szCs w:val="24"/>
        </w:rPr>
        <w:t xml:space="preserve">2 </w:t>
      </w:r>
      <w:r w:rsidR="00437EF0">
        <w:rPr>
          <w:rFonts w:ascii="Arial" w:hAnsi="Arial" w:cs="Arial"/>
          <w:sz w:val="24"/>
          <w:szCs w:val="24"/>
        </w:rPr>
        <w:t>Ag/Ab test</w:t>
      </w:r>
      <w:r w:rsidR="00260522">
        <w:rPr>
          <w:rFonts w:ascii="Arial" w:hAnsi="Arial" w:cs="Arial"/>
          <w:sz w:val="24"/>
          <w:szCs w:val="24"/>
        </w:rPr>
        <w:t xml:space="preserve"> – rapid or blood/lab test</w:t>
      </w:r>
    </w:p>
    <w:p w14:paraId="41800638" w14:textId="0E35ECE7" w:rsidR="00F848FF" w:rsidRPr="00A31555" w:rsidRDefault="00270E67" w:rsidP="00A31555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A31555">
        <w:rPr>
          <w:rFonts w:ascii="Arial" w:hAnsi="Arial" w:cs="Arial"/>
          <w:sz w:val="24"/>
          <w:szCs w:val="24"/>
          <w:u w:val="single"/>
        </w:rPr>
        <w:t>If</w:t>
      </w:r>
      <w:r w:rsidR="00CC293D">
        <w:rPr>
          <w:rFonts w:ascii="Arial" w:hAnsi="Arial" w:cs="Arial"/>
          <w:sz w:val="24"/>
          <w:szCs w:val="24"/>
          <w:u w:val="single"/>
        </w:rPr>
        <w:t xml:space="preserve"> patient</w:t>
      </w:r>
      <w:r w:rsidRPr="00A31555">
        <w:rPr>
          <w:rFonts w:ascii="Arial" w:hAnsi="Arial" w:cs="Arial"/>
          <w:sz w:val="24"/>
          <w:szCs w:val="24"/>
          <w:u w:val="single"/>
        </w:rPr>
        <w:t xml:space="preserve"> is suspected to have primary</w:t>
      </w:r>
      <w:r w:rsidR="00A31555" w:rsidRPr="00A31555">
        <w:rPr>
          <w:rFonts w:ascii="Arial" w:hAnsi="Arial" w:cs="Arial"/>
          <w:sz w:val="24"/>
          <w:szCs w:val="24"/>
          <w:u w:val="single"/>
        </w:rPr>
        <w:t xml:space="preserve"> (acute)</w:t>
      </w:r>
      <w:r w:rsidRPr="00A31555">
        <w:rPr>
          <w:rFonts w:ascii="Arial" w:hAnsi="Arial" w:cs="Arial"/>
          <w:sz w:val="24"/>
          <w:szCs w:val="24"/>
          <w:u w:val="single"/>
        </w:rPr>
        <w:t xml:space="preserve"> HI</w:t>
      </w:r>
      <w:r w:rsidR="00A31555" w:rsidRPr="00A31555">
        <w:rPr>
          <w:rFonts w:ascii="Arial" w:hAnsi="Arial" w:cs="Arial"/>
          <w:sz w:val="24"/>
          <w:szCs w:val="24"/>
          <w:u w:val="single"/>
        </w:rPr>
        <w:t>V infection</w:t>
      </w:r>
      <w:r w:rsidR="00F9393A">
        <w:rPr>
          <w:rFonts w:ascii="Arial" w:hAnsi="Arial" w:cs="Arial"/>
          <w:sz w:val="24"/>
          <w:szCs w:val="24"/>
        </w:rPr>
        <w:t>, a</w:t>
      </w:r>
      <w:r w:rsidR="00A31555">
        <w:rPr>
          <w:rFonts w:ascii="Arial" w:hAnsi="Arial" w:cs="Arial"/>
          <w:sz w:val="24"/>
          <w:szCs w:val="24"/>
        </w:rPr>
        <w:t xml:space="preserve">lso </w:t>
      </w:r>
      <w:r w:rsidR="00260522">
        <w:rPr>
          <w:rFonts w:ascii="Arial" w:hAnsi="Arial" w:cs="Arial"/>
          <w:sz w:val="24"/>
          <w:szCs w:val="24"/>
        </w:rPr>
        <w:t xml:space="preserve">order a </w:t>
      </w:r>
      <w:r w:rsidR="00A31555">
        <w:rPr>
          <w:rFonts w:ascii="Arial" w:hAnsi="Arial" w:cs="Arial"/>
          <w:sz w:val="24"/>
          <w:szCs w:val="24"/>
        </w:rPr>
        <w:t>p</w:t>
      </w:r>
      <w:r w:rsidR="00A31555" w:rsidRPr="00A31555">
        <w:rPr>
          <w:rFonts w:ascii="Arial" w:hAnsi="Arial" w:cs="Arial"/>
          <w:sz w:val="24"/>
          <w:szCs w:val="24"/>
        </w:rPr>
        <w:t>lasma HIV RNA assay</w:t>
      </w:r>
      <w:r w:rsidR="00260522">
        <w:rPr>
          <w:rFonts w:ascii="Arial" w:hAnsi="Arial" w:cs="Arial"/>
          <w:sz w:val="24"/>
          <w:szCs w:val="24"/>
        </w:rPr>
        <w:t xml:space="preserve"> (viral load). This requires a frozen specimen so it is best to have patient go to local Quest lab and have drawn there. </w:t>
      </w:r>
    </w:p>
    <w:p w14:paraId="6D9F8A98" w14:textId="77777777" w:rsidR="00842A06" w:rsidRDefault="00842A06" w:rsidP="0023528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3830A68" w14:textId="2E746AD4" w:rsidR="00F848FF" w:rsidRDefault="00F848FF" w:rsidP="00F848FF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 w:rsidR="00A31555">
        <w:rPr>
          <w:rFonts w:ascii="Arial" w:hAnsi="Arial" w:cs="Arial"/>
          <w:sz w:val="24"/>
          <w:szCs w:val="24"/>
        </w:rPr>
        <w:t>Other STI screening</w:t>
      </w:r>
    </w:p>
    <w:p w14:paraId="1C94ED65" w14:textId="3761AB8F" w:rsidR="00842A06" w:rsidRDefault="00A31555" w:rsidP="00A31555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Hepatitis B Ag/Ab</w:t>
      </w:r>
    </w:p>
    <w:p w14:paraId="6BE12552" w14:textId="35798EB3" w:rsidR="00A31555" w:rsidRDefault="00A31555" w:rsidP="00A31555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Hepatitis C Ab</w:t>
      </w:r>
    </w:p>
    <w:p w14:paraId="38FF4EA9" w14:textId="41B63F77" w:rsidR="00A31555" w:rsidRDefault="00A31555" w:rsidP="00A31555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Chlamydia (ur</w:t>
      </w:r>
      <w:r w:rsidR="00F9393A">
        <w:rPr>
          <w:rFonts w:ascii="Arial" w:hAnsi="Arial" w:cs="Arial"/>
          <w:sz w:val="24"/>
          <w:szCs w:val="24"/>
        </w:rPr>
        <w:t>ethral</w:t>
      </w:r>
      <w:r>
        <w:rPr>
          <w:rFonts w:ascii="Arial" w:hAnsi="Arial" w:cs="Arial"/>
          <w:sz w:val="24"/>
          <w:szCs w:val="24"/>
        </w:rPr>
        <w:t xml:space="preserve">, rectal, </w:t>
      </w:r>
      <w:r w:rsidR="00F82597">
        <w:rPr>
          <w:rFonts w:ascii="Arial" w:hAnsi="Arial" w:cs="Arial"/>
          <w:sz w:val="24"/>
          <w:szCs w:val="24"/>
        </w:rPr>
        <w:t>pharyngeal</w:t>
      </w:r>
      <w:r>
        <w:rPr>
          <w:rFonts w:ascii="Arial" w:hAnsi="Arial" w:cs="Arial"/>
          <w:sz w:val="24"/>
          <w:szCs w:val="24"/>
        </w:rPr>
        <w:t>)</w:t>
      </w:r>
    </w:p>
    <w:p w14:paraId="136432AF" w14:textId="733FD829" w:rsidR="00A31555" w:rsidRDefault="00A31555" w:rsidP="00A31555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Gonorrhea </w:t>
      </w:r>
      <w:r w:rsidR="00F82597">
        <w:rPr>
          <w:rFonts w:ascii="Arial" w:hAnsi="Arial" w:cs="Arial"/>
          <w:sz w:val="24"/>
          <w:szCs w:val="24"/>
        </w:rPr>
        <w:t>(urethral, rectal, pharyngeal)</w:t>
      </w:r>
    </w:p>
    <w:p w14:paraId="67EB8246" w14:textId="50F1A1E7" w:rsidR="00F9393A" w:rsidRDefault="00F9393A" w:rsidP="00A31555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Syphilis</w:t>
      </w:r>
    </w:p>
    <w:p w14:paraId="60DCF907" w14:textId="77777777" w:rsidR="00F9393A" w:rsidRDefault="00F9393A" w:rsidP="00F9393A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75D45CB8" w14:textId="08431557" w:rsidR="00F848FF" w:rsidRDefault="00F848FF" w:rsidP="00F848FF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 w:rsidR="00F9393A">
        <w:rPr>
          <w:rFonts w:ascii="Arial" w:hAnsi="Arial" w:cs="Arial"/>
          <w:sz w:val="24"/>
          <w:szCs w:val="24"/>
        </w:rPr>
        <w:t>Pregnancy</w:t>
      </w:r>
      <w:r w:rsidR="00260522">
        <w:rPr>
          <w:rFonts w:ascii="Arial" w:hAnsi="Arial" w:cs="Arial"/>
          <w:sz w:val="24"/>
          <w:szCs w:val="24"/>
        </w:rPr>
        <w:t xml:space="preserve"> test (if applicable)</w:t>
      </w:r>
    </w:p>
    <w:p w14:paraId="3EA25CF1" w14:textId="77777777" w:rsidR="00F848FF" w:rsidRDefault="00F848FF" w:rsidP="0023528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109914E" w14:textId="07EE6EB8" w:rsidR="00F82597" w:rsidRDefault="00F848FF" w:rsidP="00FE54B5">
      <w:pPr>
        <w:pStyle w:val="NoSpacing"/>
        <w:ind w:left="1080"/>
        <w:rPr>
          <w:rStyle w:val="algo-summary"/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 w:rsidR="00F9393A">
        <w:rPr>
          <w:rFonts w:ascii="Arial" w:hAnsi="Arial" w:cs="Arial"/>
          <w:sz w:val="24"/>
          <w:szCs w:val="24"/>
        </w:rPr>
        <w:t xml:space="preserve">Creatinine </w:t>
      </w:r>
      <w:r w:rsidR="00260522">
        <w:rPr>
          <w:rFonts w:ascii="Arial" w:hAnsi="Arial" w:cs="Arial"/>
          <w:sz w:val="24"/>
          <w:szCs w:val="24"/>
        </w:rPr>
        <w:t xml:space="preserve">with GFR: </w:t>
      </w:r>
      <w:r w:rsidR="00DA763F">
        <w:rPr>
          <w:rFonts w:ascii="Arial" w:hAnsi="Arial" w:cs="Arial"/>
          <w:sz w:val="24"/>
          <w:szCs w:val="24"/>
        </w:rPr>
        <w:t>T</w:t>
      </w:r>
      <w:r w:rsidR="00260522">
        <w:rPr>
          <w:rFonts w:ascii="Arial" w:hAnsi="Arial" w:cs="Arial"/>
          <w:sz w:val="24"/>
          <w:szCs w:val="24"/>
        </w:rPr>
        <w:t>his can be used to calculate the creatinine</w:t>
      </w:r>
      <w:r w:rsidR="00FE54B5">
        <w:rPr>
          <w:rFonts w:ascii="Arial" w:hAnsi="Arial" w:cs="Arial"/>
          <w:sz w:val="24"/>
          <w:szCs w:val="24"/>
        </w:rPr>
        <w:t xml:space="preserve"> </w:t>
      </w:r>
      <w:r w:rsidR="00F9393A">
        <w:rPr>
          <w:rFonts w:ascii="Arial" w:hAnsi="Arial" w:cs="Arial"/>
          <w:sz w:val="24"/>
          <w:szCs w:val="24"/>
        </w:rPr>
        <w:t>clearance (</w:t>
      </w:r>
      <w:proofErr w:type="spellStart"/>
      <w:r w:rsidR="00F9393A" w:rsidRPr="006410EB">
        <w:rPr>
          <w:rStyle w:val="algo-summary"/>
          <w:rFonts w:ascii="Arial" w:hAnsi="Arial" w:cs="Arial"/>
          <w:sz w:val="24"/>
          <w:szCs w:val="24"/>
        </w:rPr>
        <w:t>eCrCL</w:t>
      </w:r>
      <w:proofErr w:type="spellEnd"/>
      <w:r w:rsidR="00F9393A">
        <w:rPr>
          <w:rStyle w:val="algo-summary"/>
          <w:rFonts w:ascii="Arial" w:hAnsi="Arial" w:cs="Arial"/>
          <w:sz w:val="24"/>
          <w:szCs w:val="24"/>
        </w:rPr>
        <w:t>)</w:t>
      </w:r>
    </w:p>
    <w:p w14:paraId="3FD000DA" w14:textId="77777777" w:rsidR="00483CFF" w:rsidRPr="00FE54B5" w:rsidRDefault="00483CFF" w:rsidP="00FE54B5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91F6D3A" w14:textId="3969CD7B" w:rsidR="00765D6E" w:rsidRPr="00DA763F" w:rsidRDefault="00483CFF" w:rsidP="00F9393A">
      <w:pPr>
        <w:pStyle w:val="Heading3"/>
        <w:numPr>
          <w:ilvl w:val="1"/>
          <w:numId w:val="13"/>
        </w:num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Vaccinations to Offe</w:t>
      </w:r>
      <w:r w:rsidRPr="00FE54B5">
        <w:rPr>
          <w:rFonts w:ascii="Arial" w:hAnsi="Arial" w:cs="Arial"/>
          <w:sz w:val="24"/>
          <w:szCs w:val="24"/>
        </w:rPr>
        <w:t>r</w:t>
      </w:r>
    </w:p>
    <w:p w14:paraId="45AE410E" w14:textId="22A2A97B" w:rsidR="00765D6E" w:rsidRPr="00DA763F" w:rsidRDefault="00765D6E" w:rsidP="00DA763F">
      <w:pPr>
        <w:pStyle w:val="ListParagraph"/>
        <w:numPr>
          <w:ilvl w:val="4"/>
          <w:numId w:val="13"/>
        </w:numPr>
        <w:rPr>
          <w:rFonts w:ascii="Arial" w:hAnsi="Arial" w:cs="Arial"/>
          <w:sz w:val="24"/>
          <w:szCs w:val="24"/>
        </w:rPr>
      </w:pPr>
      <w:r w:rsidRPr="00DA763F">
        <w:rPr>
          <w:rFonts w:ascii="Arial" w:hAnsi="Arial" w:cs="Arial"/>
          <w:sz w:val="24"/>
          <w:szCs w:val="24"/>
        </w:rPr>
        <w:t>Offer Hepatitis A vaccine to all MSM</w:t>
      </w:r>
    </w:p>
    <w:p w14:paraId="7C7A5966" w14:textId="611A4DDA" w:rsidR="007501C1" w:rsidRPr="00DA763F" w:rsidRDefault="007501C1" w:rsidP="00DA763F">
      <w:pPr>
        <w:pStyle w:val="ListParagraph"/>
        <w:numPr>
          <w:ilvl w:val="4"/>
          <w:numId w:val="13"/>
        </w:numPr>
        <w:rPr>
          <w:rFonts w:ascii="Arial" w:hAnsi="Arial" w:cs="Arial"/>
          <w:sz w:val="24"/>
          <w:szCs w:val="24"/>
        </w:rPr>
      </w:pPr>
      <w:r w:rsidRPr="00DA763F">
        <w:rPr>
          <w:rFonts w:ascii="Arial" w:hAnsi="Arial" w:cs="Arial"/>
          <w:sz w:val="24"/>
          <w:szCs w:val="24"/>
        </w:rPr>
        <w:t>Offer Hepatitis B vaccine</w:t>
      </w:r>
      <w:r w:rsidR="00DA763F">
        <w:rPr>
          <w:rFonts w:ascii="Arial" w:hAnsi="Arial" w:cs="Arial"/>
          <w:sz w:val="24"/>
          <w:szCs w:val="24"/>
        </w:rPr>
        <w:t xml:space="preserve"> to all patients</w:t>
      </w:r>
      <w:r w:rsidRPr="00DA763F">
        <w:rPr>
          <w:rFonts w:ascii="Arial" w:hAnsi="Arial" w:cs="Arial"/>
          <w:sz w:val="24"/>
          <w:szCs w:val="24"/>
        </w:rPr>
        <w:t xml:space="preserve"> if titer shows that patient is not immune</w:t>
      </w:r>
    </w:p>
    <w:p w14:paraId="29BD8EC7" w14:textId="10680DE6" w:rsidR="00483CFF" w:rsidRDefault="007501C1" w:rsidP="00483CFF">
      <w:pPr>
        <w:pStyle w:val="ListParagraph"/>
        <w:numPr>
          <w:ilvl w:val="4"/>
          <w:numId w:val="13"/>
        </w:numPr>
        <w:rPr>
          <w:rFonts w:ascii="Arial" w:hAnsi="Arial" w:cs="Arial"/>
          <w:sz w:val="24"/>
          <w:szCs w:val="24"/>
        </w:rPr>
      </w:pPr>
      <w:r w:rsidRPr="00DA763F">
        <w:rPr>
          <w:rFonts w:ascii="Arial" w:hAnsi="Arial" w:cs="Arial"/>
          <w:sz w:val="24"/>
          <w:szCs w:val="24"/>
        </w:rPr>
        <w:t xml:space="preserve">Offer Gardasil </w:t>
      </w:r>
      <w:r w:rsidR="00DA763F">
        <w:rPr>
          <w:rFonts w:ascii="Arial" w:hAnsi="Arial" w:cs="Arial"/>
          <w:sz w:val="24"/>
          <w:szCs w:val="24"/>
        </w:rPr>
        <w:t xml:space="preserve">to all patients </w:t>
      </w:r>
      <w:r w:rsidRPr="00DA763F">
        <w:rPr>
          <w:rFonts w:ascii="Arial" w:hAnsi="Arial" w:cs="Arial"/>
          <w:sz w:val="24"/>
          <w:szCs w:val="24"/>
        </w:rPr>
        <w:t>if age appropriate</w:t>
      </w:r>
    </w:p>
    <w:p w14:paraId="02E9FC76" w14:textId="77777777" w:rsidR="00483CFF" w:rsidRPr="00483CFF" w:rsidRDefault="00483CFF" w:rsidP="00483CFF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14:paraId="714DEA50" w14:textId="2AFCC5CC" w:rsidR="007501C1" w:rsidRPr="00DA763F" w:rsidRDefault="00F9393A" w:rsidP="00FE54B5">
      <w:pPr>
        <w:pStyle w:val="Heading3"/>
        <w:numPr>
          <w:ilvl w:val="1"/>
          <w:numId w:val="13"/>
        </w:numPr>
        <w:rPr>
          <w:rFonts w:ascii="Arial" w:eastAsia="Calibri" w:hAnsi="Arial" w:cs="Arial"/>
          <w:color w:val="auto"/>
          <w:sz w:val="24"/>
          <w:szCs w:val="24"/>
        </w:rPr>
      </w:pPr>
      <w:r w:rsidRPr="00FE54B5">
        <w:rPr>
          <w:rFonts w:ascii="Arial" w:hAnsi="Arial" w:cs="Arial"/>
          <w:sz w:val="24"/>
          <w:szCs w:val="24"/>
        </w:rPr>
        <w:t xml:space="preserve">PrEP Eligibility </w:t>
      </w:r>
      <w:r w:rsidR="00F82597" w:rsidRPr="00FE54B5">
        <w:rPr>
          <w:rFonts w:ascii="Arial" w:hAnsi="Arial" w:cs="Arial"/>
          <w:sz w:val="24"/>
          <w:szCs w:val="24"/>
        </w:rPr>
        <w:t>Criteria to Confirm</w:t>
      </w:r>
      <w:r w:rsidR="00FE54B5">
        <w:rPr>
          <w:rFonts w:ascii="Arial" w:hAnsi="Arial" w:cs="Arial"/>
          <w:sz w:val="24"/>
          <w:szCs w:val="24"/>
        </w:rPr>
        <w:t xml:space="preserve"> </w:t>
      </w:r>
      <w:r w:rsidR="007501C1" w:rsidRPr="00DA763F">
        <w:rPr>
          <w:rFonts w:ascii="Arial" w:hAnsi="Arial" w:cs="Arial"/>
          <w:sz w:val="24"/>
          <w:szCs w:val="24"/>
        </w:rPr>
        <w:t>BEFORE starting PrEP</w:t>
      </w:r>
    </w:p>
    <w:p w14:paraId="3062C1F1" w14:textId="0F63A21C" w:rsidR="00F9393A" w:rsidRDefault="00F9393A" w:rsidP="00FD1745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 w:rsidR="00F82597">
        <w:rPr>
          <w:rFonts w:ascii="Arial" w:hAnsi="Arial" w:cs="Arial"/>
          <w:sz w:val="24"/>
          <w:szCs w:val="24"/>
        </w:rPr>
        <w:t xml:space="preserve">Confirmed </w:t>
      </w:r>
      <w:r>
        <w:rPr>
          <w:rFonts w:ascii="Arial" w:hAnsi="Arial" w:cs="Arial"/>
          <w:sz w:val="24"/>
          <w:szCs w:val="24"/>
        </w:rPr>
        <w:t>HIV-negative</w:t>
      </w:r>
      <w:r w:rsidR="00F82597">
        <w:rPr>
          <w:rFonts w:ascii="Arial" w:hAnsi="Arial" w:cs="Arial"/>
          <w:sz w:val="24"/>
          <w:szCs w:val="24"/>
        </w:rPr>
        <w:t xml:space="preserve"> within 7 days of PrEP start</w:t>
      </w:r>
    </w:p>
    <w:p w14:paraId="26CABA16" w14:textId="57B70481" w:rsidR="00F9393A" w:rsidRPr="00DA763F" w:rsidRDefault="00F9393A" w:rsidP="00FD1745">
      <w:pPr>
        <w:pStyle w:val="ListParagraph"/>
        <w:numPr>
          <w:ilvl w:val="0"/>
          <w:numId w:val="38"/>
        </w:numPr>
        <w:spacing w:after="0" w:line="240" w:lineRule="auto"/>
      </w:pPr>
      <w:r w:rsidRPr="00F9393A">
        <w:rPr>
          <w:rFonts w:ascii="Arial" w:hAnsi="Arial" w:cs="Arial"/>
          <w:sz w:val="24"/>
          <w:szCs w:val="24"/>
        </w:rPr>
        <w:t>If HIV-positive, refer to HIV or infectious disease specialist (DO NOT START PREP)</w:t>
      </w:r>
    </w:p>
    <w:p w14:paraId="607AE702" w14:textId="77777777" w:rsidR="00FE54B5" w:rsidRPr="00F9393A" w:rsidRDefault="00FE54B5" w:rsidP="00DA763F">
      <w:pPr>
        <w:pStyle w:val="ListParagraph"/>
        <w:spacing w:after="0" w:line="240" w:lineRule="auto"/>
        <w:ind w:left="1800"/>
      </w:pPr>
    </w:p>
    <w:p w14:paraId="6CED7F9B" w14:textId="71AEEF8C" w:rsidR="00F9393A" w:rsidRDefault="00F9393A" w:rsidP="00FD1745">
      <w:pPr>
        <w:pStyle w:val="NoSpacing"/>
        <w:ind w:left="360" w:firstLine="72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18+ years of age </w:t>
      </w:r>
    </w:p>
    <w:p w14:paraId="4A3DD979" w14:textId="77777777" w:rsidR="00F9393A" w:rsidRDefault="00F9393A" w:rsidP="00FD1745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5F28C2F9" w14:textId="7B39BDBE" w:rsidR="00F9393A" w:rsidRDefault="00F848FF" w:rsidP="00FD1745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 w:rsidR="00F9393A">
        <w:rPr>
          <w:rFonts w:ascii="Arial" w:hAnsi="Arial" w:cs="Arial"/>
          <w:sz w:val="24"/>
          <w:szCs w:val="24"/>
        </w:rPr>
        <w:t xml:space="preserve">NOT pregnant or planning to be </w:t>
      </w:r>
    </w:p>
    <w:p w14:paraId="71311C74" w14:textId="0DCAA305" w:rsidR="00F9393A" w:rsidRDefault="00F9393A" w:rsidP="00FD1745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pregnant or planning to be, </w:t>
      </w:r>
      <w:r w:rsidR="00CC293D">
        <w:rPr>
          <w:rFonts w:ascii="Arial" w:hAnsi="Arial" w:cs="Arial"/>
          <w:sz w:val="24"/>
          <w:szCs w:val="24"/>
        </w:rPr>
        <w:t>patient</w:t>
      </w:r>
      <w:r>
        <w:rPr>
          <w:rFonts w:ascii="Arial" w:hAnsi="Arial" w:cs="Arial"/>
          <w:sz w:val="24"/>
          <w:szCs w:val="24"/>
        </w:rPr>
        <w:t xml:space="preserve"> should be referred to HIV or infectious disease specialist for PrEP management </w:t>
      </w:r>
    </w:p>
    <w:p w14:paraId="6586EE6A" w14:textId="77777777" w:rsidR="00483CFF" w:rsidRDefault="00483CFF" w:rsidP="00483CF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7703A25E" w14:textId="77777777" w:rsidR="00BC11F7" w:rsidRDefault="00BC11F7">
      <w:pPr>
        <w:spacing w:after="0" w:line="240" w:lineRule="auto"/>
        <w:rPr>
          <w:rFonts w:ascii="Arial" w:eastAsia="MS Gothic" w:hAnsi="Arial" w:cs="Arial"/>
          <w:b/>
          <w:bCs/>
          <w:color w:val="53548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A117B74" w14:textId="7108BB3A" w:rsidR="00FE54B5" w:rsidRPr="00D46D42" w:rsidRDefault="00FE54B5" w:rsidP="00FE54B5">
      <w:pPr>
        <w:pStyle w:val="Heading3"/>
        <w:numPr>
          <w:ilvl w:val="1"/>
          <w:numId w:val="13"/>
        </w:numPr>
        <w:rPr>
          <w:rFonts w:ascii="Arial" w:eastAsia="Calibri" w:hAnsi="Arial" w:cs="Arial"/>
          <w:color w:val="auto"/>
          <w:sz w:val="24"/>
          <w:szCs w:val="24"/>
        </w:rPr>
      </w:pPr>
      <w:r w:rsidRPr="00FE54B5">
        <w:rPr>
          <w:rFonts w:ascii="Arial" w:hAnsi="Arial" w:cs="Arial"/>
          <w:sz w:val="24"/>
          <w:szCs w:val="24"/>
        </w:rPr>
        <w:lastRenderedPageBreak/>
        <w:t>PrEP Eligibility Criteria to Confirm</w:t>
      </w:r>
      <w:r>
        <w:rPr>
          <w:rFonts w:ascii="Arial" w:hAnsi="Arial" w:cs="Arial"/>
          <w:sz w:val="24"/>
          <w:szCs w:val="24"/>
        </w:rPr>
        <w:t xml:space="preserve"> WITHIN 48 HOURS OF </w:t>
      </w:r>
      <w:r w:rsidRPr="00D46D42">
        <w:rPr>
          <w:rFonts w:ascii="Arial" w:hAnsi="Arial" w:cs="Arial"/>
          <w:sz w:val="24"/>
          <w:szCs w:val="24"/>
        </w:rPr>
        <w:t>starting PrEP:</w:t>
      </w:r>
    </w:p>
    <w:p w14:paraId="1588F741" w14:textId="5A69051D" w:rsidR="00FD1745" w:rsidRDefault="00FD1745" w:rsidP="00FD1745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Style w:val="algo-summary"/>
          <w:rFonts w:ascii="Arial" w:hAnsi="Arial" w:cs="Arial"/>
          <w:sz w:val="24"/>
          <w:szCs w:val="24"/>
        </w:rPr>
        <w:t>eCrCL</w:t>
      </w:r>
      <w:proofErr w:type="spellEnd"/>
      <w:r w:rsidRPr="006410EB">
        <w:rPr>
          <w:rStyle w:val="algo-summary"/>
          <w:rFonts w:ascii="Arial" w:hAnsi="Arial" w:cs="Arial"/>
          <w:sz w:val="24"/>
          <w:szCs w:val="24"/>
        </w:rPr>
        <w:t xml:space="preserve"> </w:t>
      </w:r>
      <w:r w:rsidRPr="006410EB">
        <w:rPr>
          <w:rStyle w:val="algo-summary"/>
          <w:rFonts w:ascii="Arial" w:hAnsi="Arial" w:cs="Arial"/>
          <w:sz w:val="24"/>
          <w:szCs w:val="24"/>
          <w:u w:val="single"/>
        </w:rPr>
        <w:t>&gt;</w:t>
      </w:r>
      <w:r w:rsidRPr="006410EB">
        <w:rPr>
          <w:rStyle w:val="algo-summary"/>
          <w:rFonts w:ascii="Arial" w:hAnsi="Arial" w:cs="Arial"/>
          <w:sz w:val="24"/>
          <w:szCs w:val="24"/>
        </w:rPr>
        <w:t xml:space="preserve"> 60</w:t>
      </w:r>
      <w:r w:rsidRPr="006410EB">
        <w:rPr>
          <w:rStyle w:val="algo-summary"/>
          <w:rFonts w:ascii="Arial" w:hAnsi="Arial" w:cs="Arial"/>
          <w:b/>
          <w:bCs/>
          <w:sz w:val="24"/>
          <w:szCs w:val="24"/>
        </w:rPr>
        <w:t xml:space="preserve"> </w:t>
      </w:r>
      <w:r w:rsidRPr="006410EB">
        <w:rPr>
          <w:rStyle w:val="algo-summary"/>
          <w:rFonts w:ascii="Arial" w:hAnsi="Arial" w:cs="Arial"/>
          <w:sz w:val="24"/>
          <w:szCs w:val="24"/>
        </w:rPr>
        <w:t>ml/min</w:t>
      </w:r>
    </w:p>
    <w:p w14:paraId="42824231" w14:textId="7BC276CA" w:rsidR="00FD1745" w:rsidRDefault="00FD1745" w:rsidP="00FD1745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proofErr w:type="spellStart"/>
      <w:r w:rsidR="00F82597">
        <w:rPr>
          <w:rFonts w:ascii="Arial" w:hAnsi="Arial" w:cs="Arial"/>
          <w:sz w:val="24"/>
          <w:szCs w:val="24"/>
        </w:rPr>
        <w:t>eCrCl</w:t>
      </w:r>
      <w:proofErr w:type="spellEnd"/>
      <w:r w:rsidR="00F82597">
        <w:rPr>
          <w:rFonts w:ascii="Arial" w:hAnsi="Arial" w:cs="Arial"/>
          <w:sz w:val="24"/>
          <w:szCs w:val="24"/>
        </w:rPr>
        <w:t xml:space="preserve"> &lt; 60 ml/min or other health conditions that threaten renal safety, </w:t>
      </w:r>
      <w:r w:rsidR="00CC293D">
        <w:rPr>
          <w:rFonts w:ascii="Arial" w:hAnsi="Arial" w:cs="Arial"/>
          <w:sz w:val="24"/>
          <w:szCs w:val="24"/>
        </w:rPr>
        <w:t>patient</w:t>
      </w:r>
      <w:r>
        <w:rPr>
          <w:rFonts w:ascii="Arial" w:hAnsi="Arial" w:cs="Arial"/>
          <w:sz w:val="24"/>
          <w:szCs w:val="24"/>
        </w:rPr>
        <w:t xml:space="preserve"> should be referred to HIV or infectious disease specialist for PrEP management </w:t>
      </w:r>
    </w:p>
    <w:p w14:paraId="3A65885A" w14:textId="09F60A32" w:rsidR="007501C1" w:rsidRDefault="007501C1" w:rsidP="00FD1745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patient has known kidney impairment or has risk factors for kidney disease, wait until creatinine result is received and confirmed to be in normal range before initiating PrEP</w:t>
      </w:r>
    </w:p>
    <w:p w14:paraId="636FB35C" w14:textId="77777777" w:rsidR="00F82597" w:rsidRDefault="00F82597" w:rsidP="00F82597">
      <w:pPr>
        <w:pStyle w:val="NoSpacing"/>
        <w:rPr>
          <w:rFonts w:ascii="Arial" w:hAnsi="Arial" w:cs="Arial"/>
          <w:sz w:val="24"/>
          <w:szCs w:val="24"/>
        </w:rPr>
      </w:pPr>
    </w:p>
    <w:p w14:paraId="6E4A99BC" w14:textId="7ECDBE23" w:rsidR="00F82597" w:rsidRDefault="00F82597" w:rsidP="00F82597">
      <w:pPr>
        <w:pStyle w:val="NoSpacing"/>
        <w:ind w:left="1440" w:hanging="36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No active hepatitis B</w:t>
      </w:r>
    </w:p>
    <w:p w14:paraId="3EDC7B5A" w14:textId="2E8F701A" w:rsidR="00F9393A" w:rsidRDefault="00F82597" w:rsidP="00DA763F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9393A">
        <w:rPr>
          <w:rFonts w:ascii="Arial" w:hAnsi="Arial" w:cs="Arial"/>
          <w:sz w:val="24"/>
          <w:szCs w:val="24"/>
        </w:rPr>
        <w:t>f active infection exists</w:t>
      </w:r>
      <w:r>
        <w:rPr>
          <w:rFonts w:ascii="Arial" w:hAnsi="Arial" w:cs="Arial"/>
          <w:sz w:val="24"/>
          <w:szCs w:val="24"/>
        </w:rPr>
        <w:t xml:space="preserve">, </w:t>
      </w:r>
      <w:r w:rsidR="00CC293D">
        <w:rPr>
          <w:rFonts w:ascii="Arial" w:hAnsi="Arial" w:cs="Arial"/>
          <w:sz w:val="24"/>
          <w:szCs w:val="24"/>
        </w:rPr>
        <w:t>patient</w:t>
      </w:r>
      <w:r>
        <w:rPr>
          <w:rFonts w:ascii="Arial" w:hAnsi="Arial" w:cs="Arial"/>
          <w:sz w:val="24"/>
          <w:szCs w:val="24"/>
        </w:rPr>
        <w:t xml:space="preserve"> should be referred to HIV or infectious disease specialist for PrEP management</w:t>
      </w:r>
    </w:p>
    <w:p w14:paraId="04755784" w14:textId="77777777" w:rsidR="00483CFF" w:rsidRPr="00FE54B5" w:rsidRDefault="00483CFF" w:rsidP="00483CF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7184722" w14:textId="795732AA" w:rsidR="00F82597" w:rsidRDefault="00F82597" w:rsidP="00F82597">
      <w:pPr>
        <w:pStyle w:val="Heading3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Prescription and Follow-Up Plans</w:t>
      </w:r>
    </w:p>
    <w:p w14:paraId="54BD32EB" w14:textId="6022B74C" w:rsidR="00F82597" w:rsidRDefault="00F82597" w:rsidP="00577ACE">
      <w:pPr>
        <w:ind w:left="1440" w:hanging="36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Write prescription for </w:t>
      </w:r>
      <w:proofErr w:type="spellStart"/>
      <w:r w:rsidR="005B2BC5">
        <w:rPr>
          <w:rFonts w:ascii="Arial" w:hAnsi="Arial" w:cs="Arial"/>
          <w:sz w:val="24"/>
          <w:szCs w:val="24"/>
        </w:rPr>
        <w:t>emtricitabine</w:t>
      </w:r>
      <w:proofErr w:type="spellEnd"/>
      <w:r w:rsidR="005B2BC5">
        <w:rPr>
          <w:rFonts w:ascii="Arial" w:hAnsi="Arial" w:cs="Arial"/>
          <w:sz w:val="24"/>
          <w:szCs w:val="24"/>
        </w:rPr>
        <w:t>/</w:t>
      </w:r>
      <w:proofErr w:type="spellStart"/>
      <w:r w:rsidR="005B2BC5">
        <w:rPr>
          <w:rFonts w:ascii="Arial" w:hAnsi="Arial" w:cs="Arial"/>
          <w:sz w:val="24"/>
          <w:szCs w:val="24"/>
        </w:rPr>
        <w:t>tenofovir</w:t>
      </w:r>
      <w:proofErr w:type="spellEnd"/>
      <w:r w:rsidR="005B2B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BC5">
        <w:rPr>
          <w:rFonts w:ascii="Arial" w:hAnsi="Arial" w:cs="Arial"/>
          <w:sz w:val="24"/>
          <w:szCs w:val="24"/>
        </w:rPr>
        <w:t>disoproxil</w:t>
      </w:r>
      <w:proofErr w:type="spellEnd"/>
      <w:r w:rsidR="005B2BC5">
        <w:rPr>
          <w:rFonts w:ascii="Arial" w:hAnsi="Arial" w:cs="Arial"/>
          <w:sz w:val="24"/>
          <w:szCs w:val="24"/>
        </w:rPr>
        <w:t xml:space="preserve"> fumarate with 200mg/300mg (</w:t>
      </w:r>
      <w:proofErr w:type="spellStart"/>
      <w:r w:rsidR="005B2BC5">
        <w:rPr>
          <w:rFonts w:ascii="Arial" w:hAnsi="Arial" w:cs="Arial"/>
          <w:sz w:val="24"/>
          <w:szCs w:val="24"/>
        </w:rPr>
        <w:t>Truvada</w:t>
      </w:r>
      <w:proofErr w:type="spellEnd"/>
      <w:r w:rsidR="005B2BC5">
        <w:rPr>
          <w:rFonts w:ascii="Arial" w:hAnsi="Arial" w:cs="Arial"/>
          <w:sz w:val="24"/>
          <w:szCs w:val="24"/>
        </w:rPr>
        <w:t xml:space="preserve">®) oral tablets </w:t>
      </w:r>
      <w:r>
        <w:rPr>
          <w:rFonts w:ascii="Arial" w:hAnsi="Arial" w:cs="Arial"/>
          <w:sz w:val="24"/>
          <w:szCs w:val="24"/>
        </w:rPr>
        <w:t>(30-day supply)</w:t>
      </w:r>
    </w:p>
    <w:p w14:paraId="452A0F13" w14:textId="6CA8C54C" w:rsidR="00577ACE" w:rsidRDefault="00F82597" w:rsidP="00577ACE">
      <w:pPr>
        <w:ind w:left="1440" w:hanging="36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Review common side effects of medication with </w:t>
      </w:r>
      <w:r w:rsidR="00CC293D">
        <w:rPr>
          <w:rFonts w:ascii="Arial" w:hAnsi="Arial" w:cs="Arial"/>
          <w:sz w:val="24"/>
          <w:szCs w:val="24"/>
        </w:rPr>
        <w:t>patient</w:t>
      </w:r>
    </w:p>
    <w:p w14:paraId="7AC46CD2" w14:textId="7662E4AB" w:rsidR="00577ACE" w:rsidRPr="00F82597" w:rsidRDefault="00577ACE">
      <w:pPr>
        <w:ind w:left="1440" w:hanging="360"/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Review symptoms of primary (acute) HIV infection</w:t>
      </w:r>
      <w:r w:rsidRPr="00577A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instruct </w:t>
      </w:r>
      <w:r w:rsidR="00CC293D">
        <w:rPr>
          <w:rFonts w:ascii="Arial" w:hAnsi="Arial" w:cs="Arial"/>
          <w:sz w:val="24"/>
          <w:szCs w:val="24"/>
        </w:rPr>
        <w:t>patient</w:t>
      </w:r>
      <w:r>
        <w:rPr>
          <w:rFonts w:ascii="Arial" w:hAnsi="Arial" w:cs="Arial"/>
          <w:sz w:val="24"/>
          <w:szCs w:val="24"/>
        </w:rPr>
        <w:t xml:space="preserve"> to seek HIV testing right away if observed</w:t>
      </w:r>
    </w:p>
    <w:p w14:paraId="23F9BFE0" w14:textId="45A3C848" w:rsidR="00F848FF" w:rsidRDefault="00F82597" w:rsidP="00577ACE">
      <w:pPr>
        <w:pStyle w:val="NoSpacing"/>
        <w:ind w:left="1440" w:hanging="36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Advise </w:t>
      </w:r>
      <w:r w:rsidR="00CC293D">
        <w:rPr>
          <w:rFonts w:ascii="Arial" w:hAnsi="Arial" w:cs="Arial"/>
          <w:sz w:val="24"/>
          <w:szCs w:val="24"/>
        </w:rPr>
        <w:t>patient</w:t>
      </w:r>
      <w:r>
        <w:rPr>
          <w:rFonts w:ascii="Arial" w:hAnsi="Arial" w:cs="Arial"/>
          <w:sz w:val="24"/>
          <w:szCs w:val="24"/>
        </w:rPr>
        <w:t xml:space="preserve"> that PrEP drug</w:t>
      </w:r>
      <w:r w:rsidRPr="006410EB">
        <w:rPr>
          <w:rFonts w:ascii="Arial" w:hAnsi="Arial" w:cs="Arial"/>
          <w:sz w:val="24"/>
          <w:szCs w:val="24"/>
        </w:rPr>
        <w:t xml:space="preserve"> levels</w:t>
      </w:r>
      <w:r>
        <w:rPr>
          <w:rFonts w:ascii="Arial" w:hAnsi="Arial" w:cs="Arial"/>
          <w:sz w:val="24"/>
          <w:szCs w:val="24"/>
        </w:rPr>
        <w:t xml:space="preserve"> are</w:t>
      </w:r>
      <w:r w:rsidRPr="006410EB">
        <w:rPr>
          <w:rFonts w:ascii="Arial" w:hAnsi="Arial" w:cs="Arial"/>
          <w:sz w:val="24"/>
          <w:szCs w:val="24"/>
        </w:rPr>
        <w:t xml:space="preserve"> not fully protective for 7</w:t>
      </w:r>
      <w:r>
        <w:rPr>
          <w:rFonts w:ascii="Arial" w:hAnsi="Arial" w:cs="Arial"/>
          <w:sz w:val="24"/>
          <w:szCs w:val="24"/>
        </w:rPr>
        <w:t>-14</w:t>
      </w:r>
      <w:r w:rsidRPr="006410EB">
        <w:rPr>
          <w:rFonts w:ascii="Arial" w:hAnsi="Arial" w:cs="Arial"/>
          <w:sz w:val="24"/>
          <w:szCs w:val="24"/>
        </w:rPr>
        <w:t xml:space="preserve"> days (</w:t>
      </w:r>
      <w:r>
        <w:rPr>
          <w:rFonts w:ascii="Arial" w:hAnsi="Arial" w:cs="Arial"/>
          <w:sz w:val="24"/>
          <w:szCs w:val="24"/>
        </w:rPr>
        <w:t>anal sex</w:t>
      </w:r>
      <w:r w:rsidRPr="006410EB">
        <w:rPr>
          <w:rFonts w:ascii="Arial" w:hAnsi="Arial" w:cs="Arial"/>
          <w:sz w:val="24"/>
          <w:szCs w:val="24"/>
        </w:rPr>
        <w:t xml:space="preserve">) or 21 days (vaginal </w:t>
      </w:r>
      <w:r>
        <w:rPr>
          <w:rFonts w:ascii="Arial" w:hAnsi="Arial" w:cs="Arial"/>
          <w:sz w:val="24"/>
          <w:szCs w:val="24"/>
        </w:rPr>
        <w:t>sex</w:t>
      </w:r>
      <w:r w:rsidRPr="006410EB">
        <w:rPr>
          <w:rFonts w:ascii="Arial" w:hAnsi="Arial" w:cs="Arial"/>
          <w:sz w:val="24"/>
          <w:szCs w:val="24"/>
        </w:rPr>
        <w:t>)</w:t>
      </w:r>
    </w:p>
    <w:p w14:paraId="0DFA1A5C" w14:textId="77777777" w:rsidR="00577ACE" w:rsidRDefault="00577ACE" w:rsidP="00577ACE">
      <w:pPr>
        <w:pStyle w:val="NoSpacing"/>
        <w:ind w:left="1440" w:hanging="360"/>
        <w:rPr>
          <w:rFonts w:ascii="Arial" w:hAnsi="Arial" w:cs="Arial"/>
          <w:sz w:val="24"/>
          <w:szCs w:val="24"/>
        </w:rPr>
      </w:pPr>
    </w:p>
    <w:p w14:paraId="0AB7A87D" w14:textId="586BA5A0" w:rsidR="00577ACE" w:rsidRDefault="00577ACE" w:rsidP="00577ACE">
      <w:pPr>
        <w:ind w:left="1440" w:hanging="36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Support patient in applying for financial assistance programs (to cover uninsured or offset insurance co-pay)</w:t>
      </w:r>
    </w:p>
    <w:p w14:paraId="42C77816" w14:textId="41ECB147" w:rsidR="00577ACE" w:rsidRPr="00F82597" w:rsidRDefault="00577ACE" w:rsidP="00577ACE">
      <w:pPr>
        <w:ind w:left="1440" w:hanging="360"/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Provide educational materials about PrEP</w:t>
      </w:r>
    </w:p>
    <w:p w14:paraId="7956B210" w14:textId="01392C0C" w:rsidR="00577ACE" w:rsidRDefault="00577ACE" w:rsidP="00577ACE">
      <w:pPr>
        <w:pStyle w:val="NoSpacing"/>
        <w:ind w:left="1440" w:hanging="36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Instruct patient to schedule 1-month follow-up appointment</w:t>
      </w:r>
      <w:r w:rsidR="00F42034">
        <w:rPr>
          <w:rFonts w:ascii="Arial" w:hAnsi="Arial" w:cs="Arial"/>
          <w:sz w:val="24"/>
          <w:szCs w:val="24"/>
        </w:rPr>
        <w:t xml:space="preserve"> and to call with any questions/concerns or if they decide to discontinue in the meantime</w:t>
      </w:r>
    </w:p>
    <w:p w14:paraId="7D95DC50" w14:textId="4970A1A3" w:rsidR="00577ACE" w:rsidRDefault="00483CFF" w:rsidP="00577ACE">
      <w:pPr>
        <w:pStyle w:val="NoSpacing"/>
        <w:rPr>
          <w:rFonts w:ascii="Arial" w:hAnsi="Arial" w:cs="Arial"/>
          <w:sz w:val="24"/>
          <w:szCs w:val="24"/>
        </w:rPr>
      </w:pPr>
      <w:r w:rsidRPr="00DA763F"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A28E1F" wp14:editId="051B8AD8">
                <wp:simplePos x="0" y="0"/>
                <wp:positionH relativeFrom="column">
                  <wp:posOffset>-534035</wp:posOffset>
                </wp:positionH>
                <wp:positionV relativeFrom="paragraph">
                  <wp:posOffset>161925</wp:posOffset>
                </wp:positionV>
                <wp:extent cx="6918960" cy="0"/>
                <wp:effectExtent l="0" t="0" r="1524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7C7E1" id="Straight Connector 1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05pt,12.75pt" to="502.75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" strokecolor="#7030a0" strokeweight="2pt"/>
            </w:pict>
          </mc:Fallback>
        </mc:AlternateContent>
      </w:r>
    </w:p>
    <w:p w14:paraId="6906ED8D" w14:textId="2958A9A3" w:rsidR="00652318" w:rsidRPr="00F42034" w:rsidRDefault="00765D6E" w:rsidP="00652318">
      <w:pPr>
        <w:pStyle w:val="Heading3"/>
        <w:numPr>
          <w:ilvl w:val="0"/>
          <w:numId w:val="36"/>
        </w:numPr>
        <w:rPr>
          <w:rFonts w:ascii="Arial" w:hAnsi="Arial" w:cs="Arial"/>
          <w:color w:val="79B2ED"/>
          <w:szCs w:val="24"/>
        </w:rPr>
      </w:pPr>
      <w:r>
        <w:rPr>
          <w:rFonts w:ascii="Arial" w:hAnsi="Arial" w:cs="Arial"/>
          <w:color w:val="79B2ED"/>
          <w:sz w:val="24"/>
          <w:szCs w:val="24"/>
        </w:rPr>
        <w:t>1-</w:t>
      </w:r>
      <w:r w:rsidR="00FE54B5">
        <w:rPr>
          <w:rFonts w:ascii="Arial" w:hAnsi="Arial" w:cs="Arial"/>
          <w:color w:val="79B2ED"/>
          <w:sz w:val="24"/>
          <w:szCs w:val="24"/>
        </w:rPr>
        <w:t>MONTH</w:t>
      </w:r>
      <w:r>
        <w:rPr>
          <w:rFonts w:ascii="Arial" w:hAnsi="Arial" w:cs="Arial"/>
          <w:color w:val="79B2ED"/>
          <w:sz w:val="24"/>
          <w:szCs w:val="24"/>
        </w:rPr>
        <w:t xml:space="preserve"> </w:t>
      </w:r>
      <w:r w:rsidR="00652318">
        <w:rPr>
          <w:rFonts w:ascii="Arial" w:hAnsi="Arial" w:cs="Arial"/>
          <w:color w:val="79B2ED"/>
          <w:sz w:val="24"/>
          <w:szCs w:val="24"/>
        </w:rPr>
        <w:t>FOLLOW-UP</w:t>
      </w:r>
      <w:r w:rsidR="00577ACE">
        <w:rPr>
          <w:rFonts w:ascii="Arial" w:hAnsi="Arial" w:cs="Arial"/>
          <w:color w:val="79B2ED"/>
          <w:sz w:val="24"/>
          <w:szCs w:val="24"/>
        </w:rPr>
        <w:t xml:space="preserve"> APPOINTMENT</w:t>
      </w:r>
    </w:p>
    <w:p w14:paraId="5E66FFE7" w14:textId="77777777" w:rsidR="00577ACE" w:rsidRPr="006410EB" w:rsidRDefault="00577ACE" w:rsidP="00577ACE">
      <w:pPr>
        <w:pStyle w:val="Heading3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Discussion Points To Cover</w:t>
      </w:r>
    </w:p>
    <w:p w14:paraId="16C0B91C" w14:textId="50876EC7" w:rsidR="00577ACE" w:rsidRDefault="00577ACE" w:rsidP="00577ACE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Overall experience and attitudes related to PrEP</w:t>
      </w:r>
    </w:p>
    <w:p w14:paraId="2375A4CB" w14:textId="77777777" w:rsidR="00577ACE" w:rsidRDefault="00577ACE" w:rsidP="00577AC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6B1B948" w14:textId="28F081E5" w:rsidR="00577ACE" w:rsidRDefault="00577ACE" w:rsidP="00577ACE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23B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23BB">
        <w:rPr>
          <w:rFonts w:ascii="Arial" w:hAnsi="Arial" w:cs="Arial"/>
          <w:sz w:val="24"/>
          <w:szCs w:val="24"/>
        </w:rPr>
        <w:fldChar w:fldCharType="end"/>
      </w:r>
      <w:r w:rsidRPr="006423B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Side effects experienced</w:t>
      </w:r>
    </w:p>
    <w:p w14:paraId="3FB8A075" w14:textId="77777777" w:rsidR="00577ACE" w:rsidRDefault="00577ACE" w:rsidP="00577AC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EB718C6" w14:textId="6CE7609F" w:rsidR="00577ACE" w:rsidRDefault="00577ACE" w:rsidP="00577ACE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23B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23BB">
        <w:rPr>
          <w:rFonts w:ascii="Arial" w:hAnsi="Arial" w:cs="Arial"/>
          <w:sz w:val="24"/>
          <w:szCs w:val="24"/>
        </w:rPr>
        <w:fldChar w:fldCharType="end"/>
      </w:r>
      <w:r w:rsidRPr="006423B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Adherence</w:t>
      </w:r>
    </w:p>
    <w:p w14:paraId="2DB3FC6B" w14:textId="77777777" w:rsidR="00577ACE" w:rsidRDefault="00577ACE" w:rsidP="00577AC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5B6E228" w14:textId="733FB95D" w:rsidR="00577ACE" w:rsidRPr="006410EB" w:rsidRDefault="00577ACE" w:rsidP="00577ACE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23B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23BB">
        <w:rPr>
          <w:rFonts w:ascii="Arial" w:hAnsi="Arial" w:cs="Arial"/>
          <w:sz w:val="24"/>
          <w:szCs w:val="24"/>
        </w:rPr>
        <w:fldChar w:fldCharType="end"/>
      </w:r>
      <w:r w:rsidRPr="006423B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Any signs or symptoms of primary (acute) HIV infection</w:t>
      </w:r>
    </w:p>
    <w:p w14:paraId="040F113F" w14:textId="77777777" w:rsidR="00577ACE" w:rsidRDefault="00577ACE" w:rsidP="00577ACE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511542FA" w14:textId="6E8F437D" w:rsidR="00577ACE" w:rsidRDefault="00577ACE" w:rsidP="00577ACE">
      <w:pPr>
        <w:pStyle w:val="NoSpacing"/>
        <w:ind w:left="1440" w:hanging="360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23B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23BB">
        <w:rPr>
          <w:rFonts w:ascii="Arial" w:hAnsi="Arial" w:cs="Arial"/>
          <w:sz w:val="24"/>
          <w:szCs w:val="24"/>
        </w:rPr>
        <w:fldChar w:fldCharType="end"/>
      </w:r>
      <w:r w:rsidRPr="006423BB">
        <w:rPr>
          <w:rFonts w:ascii="Arial" w:hAnsi="Arial" w:cs="Arial"/>
          <w:sz w:val="24"/>
          <w:szCs w:val="24"/>
        </w:rPr>
        <w:t xml:space="preserve">  </w:t>
      </w:r>
      <w:r w:rsidR="00F42034">
        <w:rPr>
          <w:rFonts w:ascii="Arial" w:hAnsi="Arial" w:cs="Arial"/>
          <w:sz w:val="24"/>
          <w:szCs w:val="24"/>
        </w:rPr>
        <w:t>Sexual activity and condom use</w:t>
      </w:r>
    </w:p>
    <w:p w14:paraId="65C4E5C5" w14:textId="77777777" w:rsidR="00F42034" w:rsidRDefault="00F42034" w:rsidP="00F4203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1D1185B" w14:textId="4566655E" w:rsidR="005B2BC5" w:rsidRPr="00483CFF" w:rsidRDefault="00CC293D" w:rsidP="00483CFF">
      <w:pPr>
        <w:pStyle w:val="Heading3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Patient</w:t>
      </w:r>
      <w:r w:rsidR="005B2BC5">
        <w:rPr>
          <w:rFonts w:ascii="Arial" w:hAnsi="Arial" w:cs="Arial"/>
          <w:sz w:val="24"/>
          <w:szCs w:val="24"/>
        </w:rPr>
        <w:t xml:space="preserve"> Questions and Concerns</w:t>
      </w:r>
    </w:p>
    <w:p w14:paraId="034AC06E" w14:textId="6696A29F" w:rsidR="00F42034" w:rsidRDefault="005B2BC5" w:rsidP="005B2BC5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23B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23BB">
        <w:rPr>
          <w:rFonts w:ascii="Arial" w:hAnsi="Arial" w:cs="Arial"/>
          <w:sz w:val="24"/>
          <w:szCs w:val="24"/>
        </w:rPr>
        <w:fldChar w:fldCharType="end"/>
      </w:r>
      <w:r w:rsidRPr="006423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Ask about and address </w:t>
      </w:r>
      <w:r w:rsidR="00CC293D">
        <w:rPr>
          <w:rFonts w:ascii="Arial" w:hAnsi="Arial" w:cs="Arial"/>
          <w:sz w:val="24"/>
          <w:szCs w:val="24"/>
        </w:rPr>
        <w:t>patient</w:t>
      </w:r>
      <w:r>
        <w:rPr>
          <w:rFonts w:ascii="Arial" w:hAnsi="Arial" w:cs="Arial"/>
          <w:sz w:val="24"/>
          <w:szCs w:val="24"/>
        </w:rPr>
        <w:t xml:space="preserve"> questions and concerns about PrEP</w:t>
      </w:r>
    </w:p>
    <w:p w14:paraId="216376EE" w14:textId="77777777" w:rsidR="00F42034" w:rsidRPr="006410EB" w:rsidRDefault="00F42034" w:rsidP="00F4203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4FBD352" w14:textId="020FC3FE" w:rsidR="00577ACE" w:rsidRPr="006410EB" w:rsidRDefault="00577ACE" w:rsidP="00577ACE">
      <w:pPr>
        <w:pStyle w:val="Heading3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Labs to Perform</w:t>
      </w:r>
      <w:bookmarkStart w:id="0" w:name="_GoBack"/>
      <w:bookmarkEnd w:id="0"/>
    </w:p>
    <w:p w14:paraId="1BE69B0D" w14:textId="77777777" w:rsidR="00577ACE" w:rsidRDefault="00577ACE" w:rsidP="00577ACE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HIV Screening</w:t>
      </w:r>
    </w:p>
    <w:p w14:paraId="78D70647" w14:textId="215F579E" w:rsidR="00577ACE" w:rsidRDefault="00577ACE" w:rsidP="00577AC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848F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-generation HIV-1/2 Ag/Ab test</w:t>
      </w:r>
      <w:r w:rsidR="00260522">
        <w:rPr>
          <w:rFonts w:ascii="Arial" w:hAnsi="Arial" w:cs="Arial"/>
          <w:sz w:val="24"/>
          <w:szCs w:val="24"/>
        </w:rPr>
        <w:t xml:space="preserve"> (rapid or blood/lab test)</w:t>
      </w:r>
    </w:p>
    <w:p w14:paraId="6C18D9B6" w14:textId="0A7C7FAE" w:rsidR="00577ACE" w:rsidRPr="00A31555" w:rsidRDefault="00577ACE" w:rsidP="00577AC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A31555">
        <w:rPr>
          <w:rFonts w:ascii="Arial" w:hAnsi="Arial" w:cs="Arial"/>
          <w:sz w:val="24"/>
          <w:szCs w:val="24"/>
          <w:u w:val="single"/>
        </w:rPr>
        <w:t xml:space="preserve">If </w:t>
      </w:r>
      <w:r w:rsidR="00CC293D">
        <w:rPr>
          <w:rFonts w:ascii="Arial" w:hAnsi="Arial" w:cs="Arial"/>
          <w:sz w:val="24"/>
          <w:szCs w:val="24"/>
          <w:u w:val="single"/>
        </w:rPr>
        <w:t>patient</w:t>
      </w:r>
      <w:r w:rsidRPr="00A31555">
        <w:rPr>
          <w:rFonts w:ascii="Arial" w:hAnsi="Arial" w:cs="Arial"/>
          <w:sz w:val="24"/>
          <w:szCs w:val="24"/>
          <w:u w:val="single"/>
        </w:rPr>
        <w:t xml:space="preserve"> is suspected to have primary (acute) HIV infection</w:t>
      </w:r>
      <w:r>
        <w:rPr>
          <w:rFonts w:ascii="Arial" w:hAnsi="Arial" w:cs="Arial"/>
          <w:sz w:val="24"/>
          <w:szCs w:val="24"/>
        </w:rPr>
        <w:t>, also conduct p</w:t>
      </w:r>
      <w:r w:rsidRPr="00A31555">
        <w:rPr>
          <w:rFonts w:ascii="Arial" w:hAnsi="Arial" w:cs="Arial"/>
          <w:sz w:val="24"/>
          <w:szCs w:val="24"/>
        </w:rPr>
        <w:t>lasma HIV RNA assay</w:t>
      </w:r>
      <w:r w:rsidR="00260522">
        <w:rPr>
          <w:rFonts w:ascii="Arial" w:hAnsi="Arial" w:cs="Arial"/>
          <w:sz w:val="24"/>
          <w:szCs w:val="24"/>
        </w:rPr>
        <w:t xml:space="preserve"> (viral load)</w:t>
      </w:r>
    </w:p>
    <w:p w14:paraId="10650824" w14:textId="77777777" w:rsidR="00577ACE" w:rsidRDefault="00577ACE" w:rsidP="00577AC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ECC6F59" w14:textId="1A4E7A1F" w:rsidR="00765D6E" w:rsidRDefault="00577ACE" w:rsidP="00577ACE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 w:rsidR="00765D6E">
        <w:rPr>
          <w:rFonts w:ascii="Arial" w:hAnsi="Arial" w:cs="Arial"/>
          <w:sz w:val="24"/>
          <w:szCs w:val="24"/>
        </w:rPr>
        <w:t>Creatinine with GFR to calculate creatinine clearance (</w:t>
      </w:r>
      <w:proofErr w:type="spellStart"/>
      <w:r w:rsidR="00765D6E">
        <w:rPr>
          <w:rFonts w:ascii="Arial" w:hAnsi="Arial" w:cs="Arial"/>
          <w:sz w:val="24"/>
          <w:szCs w:val="24"/>
        </w:rPr>
        <w:t>eCrCL</w:t>
      </w:r>
      <w:proofErr w:type="spellEnd"/>
      <w:r w:rsidR="00765D6E">
        <w:rPr>
          <w:rFonts w:ascii="Arial" w:hAnsi="Arial" w:cs="Arial"/>
          <w:sz w:val="24"/>
          <w:szCs w:val="24"/>
        </w:rPr>
        <w:t>)</w:t>
      </w:r>
    </w:p>
    <w:p w14:paraId="4FAFBE98" w14:textId="77777777" w:rsidR="00765D6E" w:rsidRDefault="00765D6E" w:rsidP="00577AC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A843928" w14:textId="77777777" w:rsidR="005B2BC5" w:rsidRDefault="00765D6E" w:rsidP="00577ACE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77ACE">
        <w:rPr>
          <w:rFonts w:ascii="Arial" w:hAnsi="Arial" w:cs="Arial"/>
          <w:sz w:val="24"/>
          <w:szCs w:val="24"/>
        </w:rPr>
        <w:t>Other STI screening</w:t>
      </w:r>
      <w:r w:rsidR="00260522">
        <w:rPr>
          <w:rFonts w:ascii="Arial" w:hAnsi="Arial" w:cs="Arial"/>
          <w:sz w:val="24"/>
          <w:szCs w:val="24"/>
        </w:rPr>
        <w:t xml:space="preserve"> based on risk factors</w:t>
      </w:r>
    </w:p>
    <w:p w14:paraId="2E71662B" w14:textId="77777777" w:rsidR="005B2BC5" w:rsidRDefault="005B2BC5" w:rsidP="005B2BC5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Hepatitis C Ab</w:t>
      </w:r>
    </w:p>
    <w:p w14:paraId="4F693EB6" w14:textId="77777777" w:rsidR="005B2BC5" w:rsidRDefault="005B2BC5" w:rsidP="005B2BC5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Chlamydia (urethral, rectal, pharyngeal)</w:t>
      </w:r>
    </w:p>
    <w:p w14:paraId="1397A3B6" w14:textId="77777777" w:rsidR="005B2BC5" w:rsidRDefault="005B2BC5" w:rsidP="005B2BC5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Gonorrhea (urethral, rectal, pharyngeal)</w:t>
      </w:r>
    </w:p>
    <w:p w14:paraId="0EF60BA6" w14:textId="61B119EB" w:rsidR="00577ACE" w:rsidRPr="005B2BC5" w:rsidRDefault="005B2BC5" w:rsidP="00DA763F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765D6E">
        <w:rPr>
          <w:rFonts w:ascii="Arial" w:hAnsi="Arial" w:cs="Arial"/>
          <w:sz w:val="24"/>
          <w:szCs w:val="24"/>
        </w:rPr>
        <w:t>Syphilis</w:t>
      </w:r>
    </w:p>
    <w:p w14:paraId="286C20C8" w14:textId="0C6605DB" w:rsidR="00765D6E" w:rsidRPr="005B2BC5" w:rsidRDefault="005B2BC5" w:rsidP="005B2BC5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65D6E" w:rsidRPr="005B2BC5">
        <w:rPr>
          <w:rFonts w:ascii="Arial" w:hAnsi="Arial" w:cs="Arial"/>
          <w:sz w:val="24"/>
          <w:szCs w:val="24"/>
        </w:rPr>
        <w:t>No need to repeat Hepatitis B labs as long as patient is immune</w:t>
      </w:r>
      <w:r>
        <w:rPr>
          <w:rFonts w:ascii="Arial" w:hAnsi="Arial" w:cs="Arial"/>
          <w:sz w:val="24"/>
          <w:szCs w:val="24"/>
        </w:rPr>
        <w:t>)</w:t>
      </w:r>
    </w:p>
    <w:p w14:paraId="1C118CFA" w14:textId="77777777" w:rsidR="00577ACE" w:rsidRDefault="00577ACE" w:rsidP="00577ACE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04BC7CE" w14:textId="40FB68D7" w:rsidR="00577ACE" w:rsidRDefault="00577ACE" w:rsidP="00FE54B5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Pregnancy</w:t>
      </w:r>
      <w:r w:rsidR="00260522">
        <w:rPr>
          <w:rFonts w:ascii="Arial" w:hAnsi="Arial" w:cs="Arial"/>
          <w:sz w:val="24"/>
          <w:szCs w:val="24"/>
        </w:rPr>
        <w:t xml:space="preserve"> test (if applicable)</w:t>
      </w:r>
    </w:p>
    <w:p w14:paraId="20C00496" w14:textId="3FE9C757" w:rsidR="00765D6E" w:rsidRDefault="00577ACE" w:rsidP="00FE54B5">
      <w:pPr>
        <w:pStyle w:val="NoSpacing"/>
        <w:ind w:left="1080"/>
        <w:rPr>
          <w:rStyle w:val="algo-summary"/>
          <w:rFonts w:ascii="Arial" w:hAnsi="Arial" w:cs="Arial"/>
          <w:sz w:val="24"/>
          <w:szCs w:val="24"/>
        </w:rPr>
      </w:pPr>
      <w:r>
        <w:rPr>
          <w:rStyle w:val="algo-summary"/>
          <w:rFonts w:ascii="Arial" w:hAnsi="Arial" w:cs="Arial"/>
          <w:sz w:val="24"/>
          <w:szCs w:val="24"/>
        </w:rPr>
        <w:t xml:space="preserve"> </w:t>
      </w:r>
    </w:p>
    <w:p w14:paraId="2077291D" w14:textId="77777777" w:rsidR="00765D6E" w:rsidRDefault="00765D6E" w:rsidP="00765D6E">
      <w:pPr>
        <w:pStyle w:val="Heading3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Prescription and Follow-Up Plans</w:t>
      </w:r>
    </w:p>
    <w:p w14:paraId="1670F642" w14:textId="5264017A" w:rsidR="00765D6E" w:rsidRDefault="00765D6E" w:rsidP="00765D6E">
      <w:pPr>
        <w:ind w:left="1440" w:hanging="36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Write prescription for </w:t>
      </w:r>
      <w:proofErr w:type="spellStart"/>
      <w:r>
        <w:rPr>
          <w:rFonts w:ascii="Arial" w:hAnsi="Arial" w:cs="Arial"/>
          <w:sz w:val="24"/>
          <w:szCs w:val="24"/>
        </w:rPr>
        <w:t>emtricitabine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tenofovir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disoproxil</w:t>
      </w:r>
      <w:proofErr w:type="spellEnd"/>
      <w:r>
        <w:rPr>
          <w:rFonts w:ascii="Arial" w:hAnsi="Arial" w:cs="Arial"/>
          <w:sz w:val="24"/>
          <w:szCs w:val="24"/>
        </w:rPr>
        <w:t xml:space="preserve"> fumarate with 200mg/300mg (</w:t>
      </w:r>
      <w:proofErr w:type="spellStart"/>
      <w:r>
        <w:rPr>
          <w:rFonts w:ascii="Arial" w:hAnsi="Arial" w:cs="Arial"/>
          <w:sz w:val="24"/>
          <w:szCs w:val="24"/>
        </w:rPr>
        <w:t>Truvada</w:t>
      </w:r>
      <w:proofErr w:type="spellEnd"/>
      <w:r>
        <w:rPr>
          <w:rFonts w:ascii="Arial" w:hAnsi="Arial" w:cs="Arial"/>
          <w:sz w:val="24"/>
          <w:szCs w:val="24"/>
        </w:rPr>
        <w:t>®) oral tablets (</w:t>
      </w:r>
      <w:r w:rsidR="007501C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0-day supply)</w:t>
      </w:r>
    </w:p>
    <w:p w14:paraId="06A408B6" w14:textId="0E5D2859" w:rsidR="00765D6E" w:rsidRDefault="00765D6E" w:rsidP="00765D6E">
      <w:pPr>
        <w:pStyle w:val="NoSpacing"/>
        <w:ind w:left="1440" w:hanging="36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Instruct patient to schedule follow-up appointment in 2 months (3 months since starting the medication) and to call with any questions/concerns or if they decide to discontinue in the meantime.</w:t>
      </w:r>
    </w:p>
    <w:p w14:paraId="72FAF432" w14:textId="6D5F5B98" w:rsidR="00765D6E" w:rsidRPr="00BC11F7" w:rsidRDefault="00483CFF" w:rsidP="00BC11F7">
      <w:pPr>
        <w:pStyle w:val="NoSpacing"/>
        <w:ind w:left="1440" w:hanging="360"/>
        <w:rPr>
          <w:rStyle w:val="algo-summary"/>
        </w:rPr>
      </w:pPr>
      <w:r w:rsidRPr="00DA763F"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D24B9C" wp14:editId="6CF1AC2F">
                <wp:simplePos x="0" y="0"/>
                <wp:positionH relativeFrom="column">
                  <wp:posOffset>-467995</wp:posOffset>
                </wp:positionH>
                <wp:positionV relativeFrom="paragraph">
                  <wp:posOffset>169545</wp:posOffset>
                </wp:positionV>
                <wp:extent cx="6918960" cy="0"/>
                <wp:effectExtent l="0" t="0" r="1524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E8EA0" id="Straight Connector 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5pt,13.35pt" to="507.95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" strokecolor="#7030a0" strokeweight="2pt"/>
            </w:pict>
          </mc:Fallback>
        </mc:AlternateContent>
      </w:r>
    </w:p>
    <w:p w14:paraId="47E4F641" w14:textId="376380FB" w:rsidR="00765D6E" w:rsidRPr="00DA763F" w:rsidRDefault="00765D6E" w:rsidP="00765D6E">
      <w:pPr>
        <w:pStyle w:val="Heading3"/>
        <w:numPr>
          <w:ilvl w:val="0"/>
          <w:numId w:val="36"/>
        </w:numPr>
        <w:rPr>
          <w:rFonts w:ascii="Arial" w:hAnsi="Arial" w:cs="Arial"/>
          <w:color w:val="79B2ED"/>
          <w:sz w:val="24"/>
          <w:szCs w:val="24"/>
        </w:rPr>
      </w:pPr>
      <w:r>
        <w:rPr>
          <w:rFonts w:ascii="Arial" w:hAnsi="Arial" w:cs="Arial"/>
          <w:color w:val="79B2ED"/>
          <w:sz w:val="24"/>
          <w:szCs w:val="24"/>
        </w:rPr>
        <w:t xml:space="preserve">FOLLOW-UP </w:t>
      </w:r>
      <w:r w:rsidR="00FE54B5" w:rsidRPr="00FE54B5">
        <w:rPr>
          <w:rFonts w:ascii="Arial" w:hAnsi="Arial" w:cs="Arial"/>
          <w:color w:val="79B2ED"/>
          <w:sz w:val="24"/>
          <w:szCs w:val="24"/>
        </w:rPr>
        <w:t>APPOINTMENT</w:t>
      </w:r>
      <w:r w:rsidR="00A734E0">
        <w:rPr>
          <w:rFonts w:ascii="Arial" w:hAnsi="Arial" w:cs="Arial"/>
          <w:color w:val="79B2ED"/>
          <w:sz w:val="24"/>
          <w:szCs w:val="24"/>
        </w:rPr>
        <w:t>S EVERY 3 MONTHS</w:t>
      </w:r>
    </w:p>
    <w:p w14:paraId="35C805CA" w14:textId="77777777" w:rsidR="00765D6E" w:rsidRPr="006410EB" w:rsidRDefault="00765D6E" w:rsidP="00765D6E">
      <w:pPr>
        <w:pStyle w:val="Heading3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FE54B5">
        <w:rPr>
          <w:rFonts w:ascii="Arial" w:hAnsi="Arial" w:cs="Arial"/>
          <w:sz w:val="24"/>
          <w:szCs w:val="24"/>
        </w:rPr>
        <w:t>Key Discussion Points</w:t>
      </w:r>
      <w:r>
        <w:rPr>
          <w:rFonts w:ascii="Arial" w:hAnsi="Arial" w:cs="Arial"/>
          <w:sz w:val="24"/>
          <w:szCs w:val="24"/>
        </w:rPr>
        <w:t xml:space="preserve"> To Cover</w:t>
      </w:r>
    </w:p>
    <w:p w14:paraId="5592D89E" w14:textId="77777777" w:rsidR="00765D6E" w:rsidRDefault="00765D6E" w:rsidP="00765D6E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Overall experience and attitudes related to PrEP</w:t>
      </w:r>
    </w:p>
    <w:p w14:paraId="7D8D151D" w14:textId="77777777" w:rsidR="00765D6E" w:rsidRDefault="00765D6E" w:rsidP="00765D6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86FF312" w14:textId="77777777" w:rsidR="00765D6E" w:rsidRDefault="00765D6E" w:rsidP="00765D6E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23B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23BB">
        <w:rPr>
          <w:rFonts w:ascii="Arial" w:hAnsi="Arial" w:cs="Arial"/>
          <w:sz w:val="24"/>
          <w:szCs w:val="24"/>
        </w:rPr>
        <w:fldChar w:fldCharType="end"/>
      </w:r>
      <w:r w:rsidRPr="006423B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Side effects experienced</w:t>
      </w:r>
    </w:p>
    <w:p w14:paraId="69CCC4FD" w14:textId="77777777" w:rsidR="00765D6E" w:rsidRDefault="00765D6E" w:rsidP="00765D6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FAE1ABD" w14:textId="77777777" w:rsidR="00765D6E" w:rsidRDefault="00765D6E" w:rsidP="00765D6E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23B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23BB">
        <w:rPr>
          <w:rFonts w:ascii="Arial" w:hAnsi="Arial" w:cs="Arial"/>
          <w:sz w:val="24"/>
          <w:szCs w:val="24"/>
        </w:rPr>
        <w:fldChar w:fldCharType="end"/>
      </w:r>
      <w:r w:rsidRPr="006423B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Adherence</w:t>
      </w:r>
    </w:p>
    <w:p w14:paraId="0544B608" w14:textId="77777777" w:rsidR="00765D6E" w:rsidRDefault="00765D6E" w:rsidP="00765D6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807FDA4" w14:textId="77777777" w:rsidR="00765D6E" w:rsidRPr="006410EB" w:rsidRDefault="00765D6E" w:rsidP="00765D6E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23B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23BB">
        <w:rPr>
          <w:rFonts w:ascii="Arial" w:hAnsi="Arial" w:cs="Arial"/>
          <w:sz w:val="24"/>
          <w:szCs w:val="24"/>
        </w:rPr>
        <w:fldChar w:fldCharType="end"/>
      </w:r>
      <w:r w:rsidRPr="006423B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Any signs or symptoms of primary (acute) HIV infection</w:t>
      </w:r>
    </w:p>
    <w:p w14:paraId="259A40EA" w14:textId="77777777" w:rsidR="00765D6E" w:rsidRDefault="00765D6E" w:rsidP="00765D6E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9B91DA9" w14:textId="77777777" w:rsidR="00765D6E" w:rsidRDefault="00765D6E" w:rsidP="00765D6E">
      <w:pPr>
        <w:pStyle w:val="NoSpacing"/>
        <w:ind w:left="1440" w:hanging="360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23B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23BB">
        <w:rPr>
          <w:rFonts w:ascii="Arial" w:hAnsi="Arial" w:cs="Arial"/>
          <w:sz w:val="24"/>
          <w:szCs w:val="24"/>
        </w:rPr>
        <w:fldChar w:fldCharType="end"/>
      </w:r>
      <w:r w:rsidRPr="006423B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Sexual activity and condom use</w:t>
      </w:r>
    </w:p>
    <w:p w14:paraId="3DB3AF44" w14:textId="77777777" w:rsidR="00765D6E" w:rsidRDefault="00765D6E" w:rsidP="00765D6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6F186B7" w14:textId="77777777" w:rsidR="00BC11F7" w:rsidRDefault="00BC11F7">
      <w:pPr>
        <w:spacing w:after="0" w:line="240" w:lineRule="auto"/>
        <w:rPr>
          <w:rFonts w:ascii="Arial" w:eastAsia="MS Gothic" w:hAnsi="Arial" w:cs="Arial"/>
          <w:b/>
          <w:bCs/>
          <w:color w:val="53548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A28F70" w14:textId="1FA83C2C" w:rsidR="005B2BC5" w:rsidRPr="00BC11F7" w:rsidRDefault="00CC293D" w:rsidP="00BC11F7">
      <w:pPr>
        <w:pStyle w:val="Heading3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Patient</w:t>
      </w:r>
      <w:r w:rsidR="005B2BC5">
        <w:rPr>
          <w:rFonts w:ascii="Arial" w:hAnsi="Arial" w:cs="Arial"/>
          <w:sz w:val="24"/>
          <w:szCs w:val="24"/>
        </w:rPr>
        <w:t xml:space="preserve"> Questions and Concerns</w:t>
      </w:r>
    </w:p>
    <w:p w14:paraId="3065815F" w14:textId="2523D352" w:rsidR="005B2BC5" w:rsidRDefault="005B2BC5" w:rsidP="005B2BC5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23B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23B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23BB">
        <w:rPr>
          <w:rFonts w:ascii="Arial" w:hAnsi="Arial" w:cs="Arial"/>
          <w:sz w:val="24"/>
          <w:szCs w:val="24"/>
        </w:rPr>
        <w:fldChar w:fldCharType="end"/>
      </w:r>
      <w:r w:rsidRPr="006423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Ask about and address </w:t>
      </w:r>
      <w:r w:rsidR="00CC293D">
        <w:rPr>
          <w:rFonts w:ascii="Arial" w:hAnsi="Arial" w:cs="Arial"/>
          <w:sz w:val="24"/>
          <w:szCs w:val="24"/>
        </w:rPr>
        <w:t>patient</w:t>
      </w:r>
      <w:r>
        <w:rPr>
          <w:rFonts w:ascii="Arial" w:hAnsi="Arial" w:cs="Arial"/>
          <w:sz w:val="24"/>
          <w:szCs w:val="24"/>
        </w:rPr>
        <w:t xml:space="preserve"> questions and concerns about PrEP</w:t>
      </w:r>
    </w:p>
    <w:p w14:paraId="08A87628" w14:textId="77777777" w:rsidR="00765D6E" w:rsidRPr="006410EB" w:rsidRDefault="00765D6E" w:rsidP="00765D6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1C987EA" w14:textId="77777777" w:rsidR="00765D6E" w:rsidRPr="006410EB" w:rsidRDefault="00765D6E" w:rsidP="00765D6E">
      <w:pPr>
        <w:pStyle w:val="Heading3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Labs to Perform</w:t>
      </w:r>
    </w:p>
    <w:p w14:paraId="6B6FFC5D" w14:textId="77777777" w:rsidR="00765D6E" w:rsidRDefault="00765D6E" w:rsidP="00765D6E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HIV Screening</w:t>
      </w:r>
    </w:p>
    <w:p w14:paraId="42316C41" w14:textId="77777777" w:rsidR="00765D6E" w:rsidRDefault="00765D6E" w:rsidP="00765D6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848F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-generation HIV-1/2 Ag/Ab test (rapid or blood/lab test)</w:t>
      </w:r>
    </w:p>
    <w:p w14:paraId="7D12C5D0" w14:textId="34F64FF7" w:rsidR="00765D6E" w:rsidRPr="00A31555" w:rsidRDefault="00765D6E" w:rsidP="00765D6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A31555">
        <w:rPr>
          <w:rFonts w:ascii="Arial" w:hAnsi="Arial" w:cs="Arial"/>
          <w:sz w:val="24"/>
          <w:szCs w:val="24"/>
          <w:u w:val="single"/>
        </w:rPr>
        <w:t xml:space="preserve">If </w:t>
      </w:r>
      <w:r w:rsidR="00CC293D">
        <w:rPr>
          <w:rFonts w:ascii="Arial" w:hAnsi="Arial" w:cs="Arial"/>
          <w:sz w:val="24"/>
          <w:szCs w:val="24"/>
          <w:u w:val="single"/>
        </w:rPr>
        <w:t>patient</w:t>
      </w:r>
      <w:r w:rsidRPr="00A31555">
        <w:rPr>
          <w:rFonts w:ascii="Arial" w:hAnsi="Arial" w:cs="Arial"/>
          <w:sz w:val="24"/>
          <w:szCs w:val="24"/>
          <w:u w:val="single"/>
        </w:rPr>
        <w:t xml:space="preserve"> is suspected to have primary (acute) HIV infection</w:t>
      </w:r>
      <w:r>
        <w:rPr>
          <w:rFonts w:ascii="Arial" w:hAnsi="Arial" w:cs="Arial"/>
          <w:sz w:val="24"/>
          <w:szCs w:val="24"/>
        </w:rPr>
        <w:t>, also conduct p</w:t>
      </w:r>
      <w:r w:rsidRPr="00A31555">
        <w:rPr>
          <w:rFonts w:ascii="Arial" w:hAnsi="Arial" w:cs="Arial"/>
          <w:sz w:val="24"/>
          <w:szCs w:val="24"/>
        </w:rPr>
        <w:t>lasma HIV RNA assay</w:t>
      </w:r>
      <w:r>
        <w:rPr>
          <w:rFonts w:ascii="Arial" w:hAnsi="Arial" w:cs="Arial"/>
          <w:sz w:val="24"/>
          <w:szCs w:val="24"/>
        </w:rPr>
        <w:t xml:space="preserve"> (viral load)</w:t>
      </w:r>
    </w:p>
    <w:p w14:paraId="543BB259" w14:textId="77777777" w:rsidR="00765D6E" w:rsidRDefault="00765D6E" w:rsidP="00765D6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135EEDB" w14:textId="77777777" w:rsidR="00765D6E" w:rsidRDefault="00765D6E" w:rsidP="00765D6E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Creatinine with GFR to calculate creatinine clearance (</w:t>
      </w:r>
      <w:proofErr w:type="spellStart"/>
      <w:r>
        <w:rPr>
          <w:rFonts w:ascii="Arial" w:hAnsi="Arial" w:cs="Arial"/>
          <w:sz w:val="24"/>
          <w:szCs w:val="24"/>
        </w:rPr>
        <w:t>eCrCL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37EFBBE9" w14:textId="5E92B109" w:rsidR="00765D6E" w:rsidRDefault="00765D6E" w:rsidP="00DA763F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at least every 6 months</w:t>
      </w:r>
    </w:p>
    <w:p w14:paraId="0E7FB8EB" w14:textId="0308BD9A" w:rsidR="00765D6E" w:rsidRDefault="00765D6E" w:rsidP="00DA763F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Style w:val="algo-summary"/>
          <w:rFonts w:ascii="Arial" w:hAnsi="Arial" w:cs="Arial"/>
          <w:sz w:val="24"/>
          <w:szCs w:val="24"/>
        </w:rPr>
        <w:t xml:space="preserve">Order more frequently if patients taking other medications that could affect kidney function (Lisinopril, acyclovir, </w:t>
      </w:r>
      <w:proofErr w:type="spellStart"/>
      <w:r>
        <w:rPr>
          <w:rStyle w:val="algo-summary"/>
          <w:rFonts w:ascii="Arial" w:hAnsi="Arial" w:cs="Arial"/>
          <w:sz w:val="24"/>
          <w:szCs w:val="24"/>
        </w:rPr>
        <w:t>valcyclovir</w:t>
      </w:r>
      <w:proofErr w:type="spellEnd"/>
      <w:r>
        <w:rPr>
          <w:rStyle w:val="algo-summary"/>
          <w:rFonts w:ascii="Arial" w:hAnsi="Arial" w:cs="Arial"/>
          <w:sz w:val="24"/>
          <w:szCs w:val="24"/>
        </w:rPr>
        <w:t>, NSAIDs) or if they have any chronic conditions that could impair kidney function (diabetes, hypertension)</w:t>
      </w:r>
    </w:p>
    <w:p w14:paraId="5D18F7F6" w14:textId="77777777" w:rsidR="00765D6E" w:rsidRDefault="00765D6E" w:rsidP="00765D6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1ED7F3F" w14:textId="77777777" w:rsidR="00765D6E" w:rsidRDefault="00765D6E" w:rsidP="00765D6E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Other STI screening based on risk factors:</w:t>
      </w:r>
    </w:p>
    <w:p w14:paraId="098F3586" w14:textId="77777777" w:rsidR="00765D6E" w:rsidRDefault="00765D6E" w:rsidP="00765D6E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Hepatitis C Ab</w:t>
      </w:r>
    </w:p>
    <w:p w14:paraId="56050076" w14:textId="77777777" w:rsidR="00765D6E" w:rsidRDefault="00765D6E" w:rsidP="00765D6E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Chlamydia (urethral, rectal, pharyngeal)</w:t>
      </w:r>
    </w:p>
    <w:p w14:paraId="30E38F67" w14:textId="77777777" w:rsidR="00765D6E" w:rsidRDefault="00765D6E" w:rsidP="00DA763F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Gonorrhea (urethral, rectal, pharyngeal)</w:t>
      </w:r>
    </w:p>
    <w:p w14:paraId="5C9761EA" w14:textId="25012F39" w:rsidR="00765D6E" w:rsidRDefault="00765D6E" w:rsidP="00DA763F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765D6E">
        <w:rPr>
          <w:rFonts w:ascii="Arial" w:hAnsi="Arial" w:cs="Arial"/>
          <w:sz w:val="24"/>
          <w:szCs w:val="24"/>
        </w:rPr>
        <w:t>Syphilis</w:t>
      </w:r>
    </w:p>
    <w:p w14:paraId="02AED55C" w14:textId="77777777" w:rsidR="005B2BC5" w:rsidRPr="00765D6E" w:rsidRDefault="005B2BC5" w:rsidP="005B2BC5">
      <w:pPr>
        <w:pStyle w:val="NoSpacing"/>
        <w:rPr>
          <w:rFonts w:ascii="Arial" w:hAnsi="Arial" w:cs="Arial"/>
          <w:sz w:val="24"/>
          <w:szCs w:val="24"/>
        </w:rPr>
      </w:pPr>
    </w:p>
    <w:p w14:paraId="709AD588" w14:textId="3C9E90AB" w:rsidR="00765D6E" w:rsidRDefault="00765D6E" w:rsidP="005B2BC5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Pregnancy test (if applicable)</w:t>
      </w:r>
    </w:p>
    <w:p w14:paraId="7EFEAE13" w14:textId="77777777" w:rsidR="00765D6E" w:rsidRDefault="00765D6E" w:rsidP="00765D6E">
      <w:pPr>
        <w:pStyle w:val="NoSpacing"/>
        <w:ind w:left="1080"/>
        <w:rPr>
          <w:rStyle w:val="algo-summary"/>
          <w:rFonts w:ascii="Arial" w:hAnsi="Arial" w:cs="Arial"/>
          <w:sz w:val="24"/>
          <w:szCs w:val="24"/>
        </w:rPr>
      </w:pPr>
      <w:r>
        <w:rPr>
          <w:rStyle w:val="algo-summary"/>
          <w:rFonts w:ascii="Arial" w:hAnsi="Arial" w:cs="Arial"/>
          <w:sz w:val="24"/>
          <w:szCs w:val="24"/>
        </w:rPr>
        <w:t xml:space="preserve"> </w:t>
      </w:r>
    </w:p>
    <w:p w14:paraId="7805353E" w14:textId="77777777" w:rsidR="00F42034" w:rsidRDefault="00F42034" w:rsidP="00F42034">
      <w:pPr>
        <w:pStyle w:val="Heading3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Prescription and Follow-Up Plans</w:t>
      </w:r>
    </w:p>
    <w:p w14:paraId="7AD88175" w14:textId="468938B2" w:rsidR="00F42034" w:rsidRDefault="00F42034" w:rsidP="00F42034">
      <w:pPr>
        <w:ind w:left="1440" w:hanging="36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Write prescription for </w:t>
      </w:r>
      <w:proofErr w:type="spellStart"/>
      <w:r w:rsidR="00765D6E">
        <w:rPr>
          <w:rFonts w:ascii="Arial" w:hAnsi="Arial" w:cs="Arial"/>
          <w:sz w:val="24"/>
          <w:szCs w:val="24"/>
        </w:rPr>
        <w:t>emtricitabine</w:t>
      </w:r>
      <w:proofErr w:type="spellEnd"/>
      <w:r w:rsidR="00765D6E"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tenofovir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disoproxil</w:t>
      </w:r>
      <w:proofErr w:type="spellEnd"/>
      <w:r>
        <w:rPr>
          <w:rFonts w:ascii="Arial" w:hAnsi="Arial" w:cs="Arial"/>
          <w:sz w:val="24"/>
          <w:szCs w:val="24"/>
        </w:rPr>
        <w:t xml:space="preserve"> fumarate with </w:t>
      </w:r>
      <w:r w:rsidR="00765D6E">
        <w:rPr>
          <w:rFonts w:ascii="Arial" w:hAnsi="Arial" w:cs="Arial"/>
          <w:sz w:val="24"/>
          <w:szCs w:val="24"/>
        </w:rPr>
        <w:t xml:space="preserve">200mg/300mg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Truvada</w:t>
      </w:r>
      <w:proofErr w:type="spellEnd"/>
      <w:r>
        <w:rPr>
          <w:rFonts w:ascii="Arial" w:hAnsi="Arial" w:cs="Arial"/>
          <w:sz w:val="24"/>
          <w:szCs w:val="24"/>
        </w:rPr>
        <w:t>®) oral tablets (90-day supply)</w:t>
      </w:r>
    </w:p>
    <w:p w14:paraId="0D38B44D" w14:textId="7607DDC1" w:rsidR="00577ACE" w:rsidRPr="00F82597" w:rsidRDefault="00F42034" w:rsidP="00F42034">
      <w:pPr>
        <w:pStyle w:val="NoSpacing"/>
        <w:ind w:left="1440" w:hanging="360"/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Instruct patient to schedule 3-month follow-up appointment and to call with any questions/concerns or if they decide to discontinue in the meantime</w:t>
      </w:r>
    </w:p>
    <w:p w14:paraId="1863FF0E" w14:textId="037089C0" w:rsidR="00842A06" w:rsidRDefault="00483CFF" w:rsidP="00235280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DA763F"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612FB1" wp14:editId="5CA0DB07">
                <wp:simplePos x="0" y="0"/>
                <wp:positionH relativeFrom="column">
                  <wp:posOffset>-462915</wp:posOffset>
                </wp:positionH>
                <wp:positionV relativeFrom="paragraph">
                  <wp:posOffset>135255</wp:posOffset>
                </wp:positionV>
                <wp:extent cx="6918960" cy="0"/>
                <wp:effectExtent l="0" t="0" r="1524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5F066" id="Straight Connector 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5pt,10.65pt" to="508.35pt,1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" strokecolor="#7030a0" strokeweight="2pt"/>
            </w:pict>
          </mc:Fallback>
        </mc:AlternateContent>
      </w:r>
    </w:p>
    <w:p w14:paraId="1899103F" w14:textId="7B7A2107" w:rsidR="00F42034" w:rsidRPr="00F42034" w:rsidRDefault="00F42034" w:rsidP="00F42034">
      <w:pPr>
        <w:pStyle w:val="Heading3"/>
        <w:numPr>
          <w:ilvl w:val="0"/>
          <w:numId w:val="36"/>
        </w:numPr>
        <w:rPr>
          <w:rFonts w:ascii="Arial" w:hAnsi="Arial" w:cs="Arial"/>
          <w:color w:val="79B2ED"/>
          <w:szCs w:val="24"/>
        </w:rPr>
      </w:pPr>
      <w:r>
        <w:rPr>
          <w:rFonts w:ascii="Arial" w:hAnsi="Arial" w:cs="Arial"/>
          <w:color w:val="79B2ED"/>
          <w:sz w:val="24"/>
          <w:szCs w:val="24"/>
        </w:rPr>
        <w:t>DISCONTINUATION</w:t>
      </w:r>
    </w:p>
    <w:p w14:paraId="156BB800" w14:textId="129E4A05" w:rsidR="00F42034" w:rsidRPr="006410EB" w:rsidRDefault="00F42034" w:rsidP="00F42034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Strongly encourage face-to-face discussion with provider before stopping</w:t>
      </w:r>
    </w:p>
    <w:p w14:paraId="0DC97D50" w14:textId="77777777" w:rsidR="00F42034" w:rsidRDefault="00F42034" w:rsidP="00F4203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07EA0D4" w14:textId="60754449" w:rsidR="00F42034" w:rsidRPr="006410EB" w:rsidRDefault="00F42034" w:rsidP="00F42034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Continue PrEP for four weeks after the last potential HIV exposure</w:t>
      </w:r>
    </w:p>
    <w:p w14:paraId="05D922E8" w14:textId="77777777" w:rsidR="00F42034" w:rsidRDefault="00F42034" w:rsidP="00F4203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4ECD422" w14:textId="761CE4A3" w:rsidR="00F42034" w:rsidRPr="006410EB" w:rsidRDefault="00F42034" w:rsidP="00F42034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If PrEP discontinued for </w:t>
      </w:r>
      <w:r w:rsidRPr="006410EB">
        <w:rPr>
          <w:rFonts w:ascii="Arial" w:hAnsi="Arial" w:cs="Arial"/>
          <w:sz w:val="24"/>
          <w:szCs w:val="24"/>
          <w:u w:val="single"/>
        </w:rPr>
        <w:t>&gt;</w:t>
      </w:r>
      <w:r w:rsidRPr="006410EB">
        <w:rPr>
          <w:rFonts w:ascii="Arial" w:hAnsi="Arial" w:cs="Arial"/>
          <w:sz w:val="24"/>
          <w:szCs w:val="24"/>
        </w:rPr>
        <w:t xml:space="preserve"> 7 days, repeat HIV testing prior to restarting</w:t>
      </w:r>
    </w:p>
    <w:p w14:paraId="4F17C734" w14:textId="4D7C308F" w:rsidR="00F42034" w:rsidRPr="006410EB" w:rsidRDefault="00F42034" w:rsidP="00F42034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6F05876D" w14:textId="2ACA1C68" w:rsidR="00F00D5B" w:rsidRDefault="00F42034" w:rsidP="00BC11F7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6410E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eck 'No' if not Human Subjects Research"/>
            <w:checkBox>
              <w:size w:val="20"/>
              <w:default w:val="0"/>
            </w:checkBox>
          </w:ffData>
        </w:fldChar>
      </w:r>
      <w:r w:rsidRPr="006410EB">
        <w:rPr>
          <w:rFonts w:ascii="Arial" w:hAnsi="Arial" w:cs="Arial"/>
          <w:sz w:val="24"/>
          <w:szCs w:val="24"/>
        </w:rPr>
        <w:instrText xml:space="preserve"> FORMCHECKBOX </w:instrText>
      </w:r>
      <w:r w:rsidR="007E54E3">
        <w:rPr>
          <w:rFonts w:ascii="Arial" w:hAnsi="Arial" w:cs="Arial"/>
          <w:sz w:val="24"/>
          <w:szCs w:val="24"/>
        </w:rPr>
      </w:r>
      <w:r w:rsidR="007E54E3">
        <w:rPr>
          <w:rFonts w:ascii="Arial" w:hAnsi="Arial" w:cs="Arial"/>
          <w:sz w:val="24"/>
          <w:szCs w:val="24"/>
        </w:rPr>
        <w:fldChar w:fldCharType="separate"/>
      </w:r>
      <w:r w:rsidRPr="006410EB">
        <w:rPr>
          <w:rFonts w:ascii="Arial" w:hAnsi="Arial" w:cs="Arial"/>
          <w:sz w:val="24"/>
          <w:szCs w:val="24"/>
        </w:rPr>
        <w:fldChar w:fldCharType="end"/>
      </w:r>
      <w:r w:rsidRPr="006410EB">
        <w:rPr>
          <w:rFonts w:ascii="Arial" w:hAnsi="Arial" w:cs="Arial"/>
          <w:sz w:val="24"/>
          <w:szCs w:val="24"/>
        </w:rPr>
        <w:t xml:space="preserve">  Recommend periodic patient follow-up to restart PrEP as needed </w:t>
      </w:r>
    </w:p>
    <w:p w14:paraId="1BE64E87" w14:textId="77777777" w:rsidR="00BC11F7" w:rsidRPr="006410EB" w:rsidRDefault="00BC11F7" w:rsidP="00BC11F7">
      <w:pPr>
        <w:pStyle w:val="NoSpacing"/>
        <w:ind w:left="1080"/>
        <w:rPr>
          <w:rFonts w:ascii="Arial" w:hAnsi="Arial" w:cs="Arial"/>
          <w:sz w:val="24"/>
          <w:szCs w:val="24"/>
        </w:rPr>
      </w:pPr>
    </w:p>
    <w:sectPr w:rsidR="00BC11F7" w:rsidRPr="006410EB" w:rsidSect="00AA095B"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F1FFC" w14:textId="77777777" w:rsidR="007E54E3" w:rsidRDefault="007E54E3" w:rsidP="001574D9">
      <w:pPr>
        <w:spacing w:after="0" w:line="240" w:lineRule="auto"/>
      </w:pPr>
      <w:r>
        <w:separator/>
      </w:r>
    </w:p>
  </w:endnote>
  <w:endnote w:type="continuationSeparator" w:id="0">
    <w:p w14:paraId="5EDA97AC" w14:textId="77777777" w:rsidR="007E54E3" w:rsidRDefault="007E54E3" w:rsidP="001574D9">
      <w:pPr>
        <w:spacing w:after="0" w:line="240" w:lineRule="auto"/>
      </w:pPr>
      <w:r>
        <w:continuationSeparator/>
      </w:r>
    </w:p>
  </w:endnote>
  <w:endnote w:id="1">
    <w:p w14:paraId="735A5415" w14:textId="26B09A6C" w:rsidR="00B004D4" w:rsidRPr="00BC11F7" w:rsidRDefault="00B004D4" w:rsidP="00BC11F7">
      <w:pPr>
        <w:rPr>
          <w:rFonts w:ascii="Arial" w:hAnsi="Arial" w:cs="Arial"/>
          <w:i/>
        </w:rPr>
      </w:pPr>
      <w:r w:rsidRPr="00E264D7">
        <w:rPr>
          <w:rStyle w:val="EndnoteReference"/>
          <w:rFonts w:ascii="Arial" w:hAnsi="Arial" w:cs="Arial"/>
        </w:rPr>
        <w:endnoteRef/>
      </w:r>
      <w:r w:rsidRPr="00E264D7">
        <w:rPr>
          <w:rFonts w:ascii="Arial" w:hAnsi="Arial" w:cs="Arial"/>
        </w:rPr>
        <w:t xml:space="preserve">This </w:t>
      </w:r>
      <w:r w:rsidR="00D43F89">
        <w:rPr>
          <w:rFonts w:ascii="Arial" w:hAnsi="Arial" w:cs="Arial"/>
        </w:rPr>
        <w:t xml:space="preserve">checklist was adapted from protocols </w:t>
      </w:r>
      <w:r w:rsidRPr="00E264D7">
        <w:rPr>
          <w:rFonts w:ascii="Arial" w:hAnsi="Arial" w:cs="Arial"/>
        </w:rPr>
        <w:t xml:space="preserve">developed by Dr. </w:t>
      </w:r>
      <w:proofErr w:type="spellStart"/>
      <w:r w:rsidRPr="00E264D7">
        <w:rPr>
          <w:rFonts w:ascii="Arial" w:hAnsi="Arial" w:cs="Arial"/>
        </w:rPr>
        <w:t>Krystn</w:t>
      </w:r>
      <w:proofErr w:type="spellEnd"/>
      <w:r w:rsidRPr="00E264D7">
        <w:rPr>
          <w:rFonts w:ascii="Arial" w:hAnsi="Arial" w:cs="Arial"/>
        </w:rPr>
        <w:t xml:space="preserve"> Wagner </w:t>
      </w:r>
      <w:r w:rsidR="00D43F89">
        <w:rPr>
          <w:rFonts w:ascii="Arial" w:hAnsi="Arial" w:cs="Arial"/>
        </w:rPr>
        <w:t>(</w:t>
      </w:r>
      <w:r w:rsidRPr="00E264D7">
        <w:rPr>
          <w:rFonts w:ascii="Arial" w:hAnsi="Arial" w:cs="Arial"/>
        </w:rPr>
        <w:t>October of 2015</w:t>
      </w:r>
      <w:r w:rsidR="00D43F89">
        <w:rPr>
          <w:rFonts w:ascii="Arial" w:hAnsi="Arial" w:cs="Arial"/>
        </w:rPr>
        <w:t>)</w:t>
      </w:r>
      <w:r w:rsidRPr="00E264D7">
        <w:rPr>
          <w:rFonts w:ascii="Arial" w:hAnsi="Arial" w:cs="Arial"/>
        </w:rPr>
        <w:t xml:space="preserve"> and Planned Parenthood</w:t>
      </w:r>
      <w:r w:rsidR="00D43F89">
        <w:rPr>
          <w:rFonts w:ascii="Arial" w:hAnsi="Arial" w:cs="Arial"/>
        </w:rPr>
        <w:t xml:space="preserve"> Federation of America</w:t>
      </w:r>
      <w:r w:rsidRPr="00E264D7">
        <w:rPr>
          <w:rFonts w:ascii="Arial" w:hAnsi="Arial" w:cs="Arial"/>
        </w:rPr>
        <w:t xml:space="preserve"> </w:t>
      </w:r>
      <w:r w:rsidR="00D43F89">
        <w:rPr>
          <w:rFonts w:ascii="Arial" w:hAnsi="Arial" w:cs="Arial"/>
        </w:rPr>
        <w:t>(</w:t>
      </w:r>
      <w:r w:rsidRPr="00E264D7">
        <w:rPr>
          <w:rFonts w:ascii="Arial" w:hAnsi="Arial" w:cs="Arial"/>
        </w:rPr>
        <w:t>June 2016</w:t>
      </w:r>
      <w:r w:rsidR="00D43F89">
        <w:rPr>
          <w:rFonts w:ascii="Arial" w:hAnsi="Arial" w:cs="Arial"/>
        </w:rPr>
        <w:t>) and is considered best practice as of July 2017</w:t>
      </w:r>
      <w:r w:rsidRPr="00E264D7">
        <w:rPr>
          <w:rFonts w:ascii="Arial" w:hAnsi="Arial" w:cs="Arial"/>
        </w:rPr>
        <w:t xml:space="preserve">. </w:t>
      </w:r>
      <w:r w:rsidR="00D43F89">
        <w:rPr>
          <w:rFonts w:ascii="Arial" w:hAnsi="Arial" w:cs="Arial"/>
        </w:rPr>
        <w:t>The checklist</w:t>
      </w:r>
      <w:r w:rsidR="007D1581">
        <w:rPr>
          <w:rFonts w:ascii="Arial" w:hAnsi="Arial" w:cs="Arial"/>
        </w:rPr>
        <w:t xml:space="preserve"> may be modified by the </w:t>
      </w:r>
      <w:proofErr w:type="spellStart"/>
      <w:r w:rsidR="007D1581">
        <w:rPr>
          <w:rFonts w:ascii="Arial" w:hAnsi="Arial" w:cs="Arial"/>
        </w:rPr>
        <w:t>PrEP’ing</w:t>
      </w:r>
      <w:proofErr w:type="spellEnd"/>
      <w:r w:rsidR="007D1581">
        <w:rPr>
          <w:rFonts w:ascii="Arial" w:hAnsi="Arial" w:cs="Arial"/>
        </w:rPr>
        <w:t xml:space="preserve"> Planned Parenthood</w:t>
      </w:r>
      <w:r w:rsidR="00D43F89">
        <w:rPr>
          <w:rFonts w:ascii="Arial" w:hAnsi="Arial" w:cs="Arial"/>
        </w:rPr>
        <w:t xml:space="preserve"> research team in the future as standards and scientific evidence evolve.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D3459" w14:textId="77777777" w:rsidR="00766C96" w:rsidRDefault="00766C96" w:rsidP="00097A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9DFFA4" w14:textId="77777777" w:rsidR="00766C96" w:rsidRDefault="00766C96" w:rsidP="00766C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8962" w14:textId="77777777" w:rsidR="00766C96" w:rsidRPr="00766C96" w:rsidRDefault="00766C96" w:rsidP="00097A26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766C96">
      <w:rPr>
        <w:rStyle w:val="PageNumber"/>
        <w:rFonts w:ascii="Arial" w:hAnsi="Arial" w:cs="Arial"/>
      </w:rPr>
      <w:fldChar w:fldCharType="begin"/>
    </w:r>
    <w:r w:rsidRPr="00766C96">
      <w:rPr>
        <w:rStyle w:val="PageNumber"/>
        <w:rFonts w:ascii="Arial" w:hAnsi="Arial" w:cs="Arial"/>
      </w:rPr>
      <w:instrText xml:space="preserve">PAGE  </w:instrText>
    </w:r>
    <w:r w:rsidRPr="00766C96">
      <w:rPr>
        <w:rStyle w:val="PageNumber"/>
        <w:rFonts w:ascii="Arial" w:hAnsi="Arial" w:cs="Arial"/>
      </w:rPr>
      <w:fldChar w:fldCharType="separate"/>
    </w:r>
    <w:r w:rsidR="00CC293D">
      <w:rPr>
        <w:rStyle w:val="PageNumber"/>
        <w:rFonts w:ascii="Arial" w:hAnsi="Arial" w:cs="Arial"/>
        <w:noProof/>
      </w:rPr>
      <w:t>3</w:t>
    </w:r>
    <w:r w:rsidRPr="00766C96">
      <w:rPr>
        <w:rStyle w:val="PageNumber"/>
        <w:rFonts w:ascii="Arial" w:hAnsi="Arial" w:cs="Arial"/>
      </w:rPr>
      <w:fldChar w:fldCharType="end"/>
    </w:r>
  </w:p>
  <w:p w14:paraId="2A9C28E7" w14:textId="77777777" w:rsidR="00766C96" w:rsidRDefault="00766C96" w:rsidP="00766C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40D25" w14:textId="77777777" w:rsidR="007E54E3" w:rsidRDefault="007E54E3" w:rsidP="001574D9">
      <w:pPr>
        <w:spacing w:after="0" w:line="240" w:lineRule="auto"/>
      </w:pPr>
      <w:r>
        <w:separator/>
      </w:r>
    </w:p>
  </w:footnote>
  <w:footnote w:type="continuationSeparator" w:id="0">
    <w:p w14:paraId="28E3798E" w14:textId="77777777" w:rsidR="007E54E3" w:rsidRDefault="007E54E3" w:rsidP="00157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6CD4"/>
    <w:multiLevelType w:val="hybridMultilevel"/>
    <w:tmpl w:val="9A84512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DE447E"/>
    <w:multiLevelType w:val="hybridMultilevel"/>
    <w:tmpl w:val="A926C9D4"/>
    <w:lvl w:ilvl="0" w:tplc="22183780">
      <w:numFmt w:val="bullet"/>
      <w:lvlText w:val="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E46580"/>
    <w:multiLevelType w:val="hybridMultilevel"/>
    <w:tmpl w:val="724C3DFC"/>
    <w:lvl w:ilvl="0" w:tplc="50D44E3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9C194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9CB79A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C301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5ABA8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F6E1E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2A592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F4ACF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4E421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C33352"/>
    <w:multiLevelType w:val="hybridMultilevel"/>
    <w:tmpl w:val="12D00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7382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4651E25"/>
    <w:multiLevelType w:val="hybridMultilevel"/>
    <w:tmpl w:val="ACD019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333BE"/>
    <w:multiLevelType w:val="hybridMultilevel"/>
    <w:tmpl w:val="5CB64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668F0"/>
    <w:multiLevelType w:val="hybridMultilevel"/>
    <w:tmpl w:val="40E64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107F13"/>
    <w:multiLevelType w:val="hybridMultilevel"/>
    <w:tmpl w:val="BF325B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1D5FB2"/>
    <w:multiLevelType w:val="hybridMultilevel"/>
    <w:tmpl w:val="E6A4D7B2"/>
    <w:lvl w:ilvl="0" w:tplc="7B5298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A3F0E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20A8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00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CD1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A69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24A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2B6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08B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436ED"/>
    <w:multiLevelType w:val="hybridMultilevel"/>
    <w:tmpl w:val="F4786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8B245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8BC6133"/>
    <w:multiLevelType w:val="multilevel"/>
    <w:tmpl w:val="7128A0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A8D1891"/>
    <w:multiLevelType w:val="hybridMultilevel"/>
    <w:tmpl w:val="5A40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036A68"/>
    <w:multiLevelType w:val="hybridMultilevel"/>
    <w:tmpl w:val="8FCE3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1E973F7"/>
    <w:multiLevelType w:val="hybridMultilevel"/>
    <w:tmpl w:val="039E26F0"/>
    <w:lvl w:ilvl="0" w:tplc="42A64D7C">
      <w:start w:val="1"/>
      <w:numFmt w:val="upperLetter"/>
      <w:lvlText w:val="%1."/>
      <w:lvlJc w:val="left"/>
      <w:pPr>
        <w:ind w:left="360" w:hanging="360"/>
      </w:pPr>
      <w:rPr>
        <w:rFonts w:ascii="Calibri" w:eastAsia="MS Mincho" w:hAnsi="Calibri" w:cs="Times New Roman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8BE09280">
      <w:start w:val="1"/>
      <w:numFmt w:val="lowerLetter"/>
      <w:lvlText w:val="%3."/>
      <w:lvlJc w:val="left"/>
      <w:pPr>
        <w:ind w:left="171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1710" w:hanging="360"/>
      </w:pPr>
    </w:lvl>
    <w:lvl w:ilvl="5" w:tplc="0409001B">
      <w:start w:val="1"/>
      <w:numFmt w:val="lowerRoman"/>
      <w:lvlText w:val="%6."/>
      <w:lvlJc w:val="right"/>
      <w:pPr>
        <w:ind w:left="198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3E11FF"/>
    <w:multiLevelType w:val="hybridMultilevel"/>
    <w:tmpl w:val="0F4A0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945D6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332193E"/>
    <w:multiLevelType w:val="hybridMultilevel"/>
    <w:tmpl w:val="1AACB2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3CC3448"/>
    <w:multiLevelType w:val="hybridMultilevel"/>
    <w:tmpl w:val="FCE69E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4275EE2"/>
    <w:multiLevelType w:val="hybridMultilevel"/>
    <w:tmpl w:val="9E42D6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8C0211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B617EF3"/>
    <w:multiLevelType w:val="hybridMultilevel"/>
    <w:tmpl w:val="FC0E2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725AE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D7B34F0"/>
    <w:multiLevelType w:val="hybridMultilevel"/>
    <w:tmpl w:val="411C4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C05D2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6094F4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8C95B80"/>
    <w:multiLevelType w:val="hybridMultilevel"/>
    <w:tmpl w:val="5490B146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012C4C"/>
    <w:multiLevelType w:val="hybridMultilevel"/>
    <w:tmpl w:val="9C9805E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154E4A"/>
    <w:multiLevelType w:val="hybridMultilevel"/>
    <w:tmpl w:val="851AB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E578DD"/>
    <w:multiLevelType w:val="hybridMultilevel"/>
    <w:tmpl w:val="026E7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573F38"/>
    <w:multiLevelType w:val="hybridMultilevel"/>
    <w:tmpl w:val="7A209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E85F45"/>
    <w:multiLevelType w:val="hybridMultilevel"/>
    <w:tmpl w:val="41025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B01A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F682D1B"/>
    <w:multiLevelType w:val="hybridMultilevel"/>
    <w:tmpl w:val="77706478"/>
    <w:lvl w:ilvl="0" w:tplc="9328109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0422A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183780">
      <w:numFmt w:val="bullet"/>
      <w:lvlText w:val="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0576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02397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4E435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B4C49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26120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7C3C6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62C479A"/>
    <w:multiLevelType w:val="hybridMultilevel"/>
    <w:tmpl w:val="2168E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94485F"/>
    <w:multiLevelType w:val="hybridMultilevel"/>
    <w:tmpl w:val="59241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3A5F79"/>
    <w:multiLevelType w:val="hybridMultilevel"/>
    <w:tmpl w:val="3D44A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40777"/>
    <w:multiLevelType w:val="hybridMultilevel"/>
    <w:tmpl w:val="246E021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5"/>
  </w:num>
  <w:num w:numId="2">
    <w:abstractNumId w:val="35"/>
  </w:num>
  <w:num w:numId="3">
    <w:abstractNumId w:val="8"/>
  </w:num>
  <w:num w:numId="4">
    <w:abstractNumId w:val="38"/>
  </w:num>
  <w:num w:numId="5">
    <w:abstractNumId w:val="27"/>
  </w:num>
  <w:num w:numId="6">
    <w:abstractNumId w:val="28"/>
  </w:num>
  <w:num w:numId="7">
    <w:abstractNumId w:val="5"/>
  </w:num>
  <w:num w:numId="8">
    <w:abstractNumId w:val="32"/>
  </w:num>
  <w:num w:numId="9">
    <w:abstractNumId w:val="3"/>
  </w:num>
  <w:num w:numId="10">
    <w:abstractNumId w:val="11"/>
  </w:num>
  <w:num w:numId="11">
    <w:abstractNumId w:val="33"/>
  </w:num>
  <w:num w:numId="12">
    <w:abstractNumId w:val="21"/>
  </w:num>
  <w:num w:numId="13">
    <w:abstractNumId w:val="12"/>
  </w:num>
  <w:num w:numId="14">
    <w:abstractNumId w:val="17"/>
  </w:num>
  <w:num w:numId="15">
    <w:abstractNumId w:val="23"/>
  </w:num>
  <w:num w:numId="16">
    <w:abstractNumId w:val="4"/>
  </w:num>
  <w:num w:numId="17">
    <w:abstractNumId w:val="25"/>
  </w:num>
  <w:num w:numId="18">
    <w:abstractNumId w:val="26"/>
  </w:num>
  <w:num w:numId="19">
    <w:abstractNumId w:val="7"/>
  </w:num>
  <w:num w:numId="20">
    <w:abstractNumId w:val="30"/>
  </w:num>
  <w:num w:numId="21">
    <w:abstractNumId w:val="9"/>
  </w:num>
  <w:num w:numId="22">
    <w:abstractNumId w:val="34"/>
  </w:num>
  <w:num w:numId="23">
    <w:abstractNumId w:val="2"/>
  </w:num>
  <w:num w:numId="24">
    <w:abstractNumId w:val="16"/>
  </w:num>
  <w:num w:numId="25">
    <w:abstractNumId w:val="36"/>
  </w:num>
  <w:num w:numId="26">
    <w:abstractNumId w:val="29"/>
  </w:num>
  <w:num w:numId="27">
    <w:abstractNumId w:val="24"/>
  </w:num>
  <w:num w:numId="28">
    <w:abstractNumId w:val="1"/>
  </w:num>
  <w:num w:numId="29">
    <w:abstractNumId w:val="6"/>
  </w:num>
  <w:num w:numId="30">
    <w:abstractNumId w:val="22"/>
  </w:num>
  <w:num w:numId="31">
    <w:abstractNumId w:val="37"/>
  </w:num>
  <w:num w:numId="32">
    <w:abstractNumId w:val="31"/>
  </w:num>
  <w:num w:numId="33">
    <w:abstractNumId w:val="20"/>
  </w:num>
  <w:num w:numId="34">
    <w:abstractNumId w:val="0"/>
  </w:num>
  <w:num w:numId="35">
    <w:abstractNumId w:val="19"/>
  </w:num>
  <w:num w:numId="36">
    <w:abstractNumId w:val="13"/>
  </w:num>
  <w:num w:numId="37">
    <w:abstractNumId w:val="18"/>
  </w:num>
  <w:num w:numId="38">
    <w:abstractNumId w:val="1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DD"/>
    <w:rsid w:val="000001CF"/>
    <w:rsid w:val="0007549E"/>
    <w:rsid w:val="000825C8"/>
    <w:rsid w:val="000A6FEE"/>
    <w:rsid w:val="000B5CB7"/>
    <w:rsid w:val="000C576A"/>
    <w:rsid w:val="000F4F00"/>
    <w:rsid w:val="00106239"/>
    <w:rsid w:val="0013436F"/>
    <w:rsid w:val="001477DD"/>
    <w:rsid w:val="001574D9"/>
    <w:rsid w:val="0017153C"/>
    <w:rsid w:val="001745A2"/>
    <w:rsid w:val="001A3D3F"/>
    <w:rsid w:val="0022680A"/>
    <w:rsid w:val="00235280"/>
    <w:rsid w:val="00260522"/>
    <w:rsid w:val="00270E67"/>
    <w:rsid w:val="002779FD"/>
    <w:rsid w:val="002A7E71"/>
    <w:rsid w:val="002C06C9"/>
    <w:rsid w:val="002F753B"/>
    <w:rsid w:val="003266D4"/>
    <w:rsid w:val="00330F4C"/>
    <w:rsid w:val="00376B9E"/>
    <w:rsid w:val="00392502"/>
    <w:rsid w:val="003963CB"/>
    <w:rsid w:val="003B67B0"/>
    <w:rsid w:val="003C78B5"/>
    <w:rsid w:val="00404729"/>
    <w:rsid w:val="004103A3"/>
    <w:rsid w:val="00417643"/>
    <w:rsid w:val="00426336"/>
    <w:rsid w:val="00437EF0"/>
    <w:rsid w:val="0044048E"/>
    <w:rsid w:val="00483CFF"/>
    <w:rsid w:val="00486A94"/>
    <w:rsid w:val="004C298C"/>
    <w:rsid w:val="004D4AC6"/>
    <w:rsid w:val="004D5922"/>
    <w:rsid w:val="005000A5"/>
    <w:rsid w:val="00527461"/>
    <w:rsid w:val="00536BA1"/>
    <w:rsid w:val="00552C3B"/>
    <w:rsid w:val="0056712A"/>
    <w:rsid w:val="00577ACE"/>
    <w:rsid w:val="00582EBD"/>
    <w:rsid w:val="00597D82"/>
    <w:rsid w:val="005A187A"/>
    <w:rsid w:val="005B2BC5"/>
    <w:rsid w:val="006410EB"/>
    <w:rsid w:val="006423BB"/>
    <w:rsid w:val="00652318"/>
    <w:rsid w:val="006D44A9"/>
    <w:rsid w:val="006E2887"/>
    <w:rsid w:val="006E345E"/>
    <w:rsid w:val="0072245F"/>
    <w:rsid w:val="00736140"/>
    <w:rsid w:val="00742DC7"/>
    <w:rsid w:val="007501C1"/>
    <w:rsid w:val="00756194"/>
    <w:rsid w:val="00765D6E"/>
    <w:rsid w:val="00766C96"/>
    <w:rsid w:val="00771F7F"/>
    <w:rsid w:val="007746DA"/>
    <w:rsid w:val="007775B4"/>
    <w:rsid w:val="007A5C15"/>
    <w:rsid w:val="007B0DD7"/>
    <w:rsid w:val="007B3279"/>
    <w:rsid w:val="007D1581"/>
    <w:rsid w:val="007E160E"/>
    <w:rsid w:val="007E54E3"/>
    <w:rsid w:val="007F57A1"/>
    <w:rsid w:val="00802087"/>
    <w:rsid w:val="00821722"/>
    <w:rsid w:val="00832983"/>
    <w:rsid w:val="00842A06"/>
    <w:rsid w:val="0086437F"/>
    <w:rsid w:val="00867A55"/>
    <w:rsid w:val="008D1BBE"/>
    <w:rsid w:val="008E3000"/>
    <w:rsid w:val="008E6B10"/>
    <w:rsid w:val="00914D90"/>
    <w:rsid w:val="009152F2"/>
    <w:rsid w:val="0093171D"/>
    <w:rsid w:val="00945B32"/>
    <w:rsid w:val="00960E12"/>
    <w:rsid w:val="00965CE4"/>
    <w:rsid w:val="00974B51"/>
    <w:rsid w:val="00980F5F"/>
    <w:rsid w:val="0099458F"/>
    <w:rsid w:val="009E7F9D"/>
    <w:rsid w:val="00A218B4"/>
    <w:rsid w:val="00A25E76"/>
    <w:rsid w:val="00A31555"/>
    <w:rsid w:val="00A734E0"/>
    <w:rsid w:val="00AA095B"/>
    <w:rsid w:val="00AB7E18"/>
    <w:rsid w:val="00AC136A"/>
    <w:rsid w:val="00AF3D5A"/>
    <w:rsid w:val="00AF7F44"/>
    <w:rsid w:val="00B004D4"/>
    <w:rsid w:val="00B4625D"/>
    <w:rsid w:val="00B662EA"/>
    <w:rsid w:val="00BA2684"/>
    <w:rsid w:val="00BB45EF"/>
    <w:rsid w:val="00BC11F7"/>
    <w:rsid w:val="00BC3474"/>
    <w:rsid w:val="00BC3FA8"/>
    <w:rsid w:val="00BC4CD8"/>
    <w:rsid w:val="00C15098"/>
    <w:rsid w:val="00C26FAB"/>
    <w:rsid w:val="00C30CD0"/>
    <w:rsid w:val="00C47F2A"/>
    <w:rsid w:val="00C505DF"/>
    <w:rsid w:val="00C75348"/>
    <w:rsid w:val="00C9788A"/>
    <w:rsid w:val="00CA2E97"/>
    <w:rsid w:val="00CA62F7"/>
    <w:rsid w:val="00CC1DF4"/>
    <w:rsid w:val="00CC293D"/>
    <w:rsid w:val="00CD6D93"/>
    <w:rsid w:val="00D26E25"/>
    <w:rsid w:val="00D43F89"/>
    <w:rsid w:val="00D538EC"/>
    <w:rsid w:val="00DA2E66"/>
    <w:rsid w:val="00DA763F"/>
    <w:rsid w:val="00DC6C6E"/>
    <w:rsid w:val="00DF12D0"/>
    <w:rsid w:val="00E130A3"/>
    <w:rsid w:val="00E260B0"/>
    <w:rsid w:val="00E264D7"/>
    <w:rsid w:val="00E34EE1"/>
    <w:rsid w:val="00E406DF"/>
    <w:rsid w:val="00E705DF"/>
    <w:rsid w:val="00E76AAF"/>
    <w:rsid w:val="00E8366D"/>
    <w:rsid w:val="00EC1339"/>
    <w:rsid w:val="00F00D5B"/>
    <w:rsid w:val="00F4183D"/>
    <w:rsid w:val="00F42034"/>
    <w:rsid w:val="00F82597"/>
    <w:rsid w:val="00F82A69"/>
    <w:rsid w:val="00F848FF"/>
    <w:rsid w:val="00F9393A"/>
    <w:rsid w:val="00FB2D03"/>
    <w:rsid w:val="00FC10EA"/>
    <w:rsid w:val="00FD1745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C5AF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98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DD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E3E6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DD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53548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AAF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53548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45F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53548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1DF4"/>
    <w:pPr>
      <w:keepNext/>
      <w:keepLines/>
      <w:spacing w:before="200" w:after="0"/>
      <w:outlineLvl w:val="4"/>
    </w:pPr>
    <w:rPr>
      <w:rFonts w:ascii="Cambria" w:eastAsia="MS Gothic" w:hAnsi="Cambria"/>
      <w:color w:val="2929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47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77D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477DD"/>
    <w:pPr>
      <w:pBdr>
        <w:bottom w:val="single" w:sz="8" w:space="4" w:color="53548A"/>
      </w:pBdr>
      <w:spacing w:after="300" w:line="240" w:lineRule="auto"/>
      <w:contextualSpacing/>
    </w:pPr>
    <w:rPr>
      <w:rFonts w:ascii="Cambria" w:eastAsia="MS Gothic" w:hAnsi="Cambria"/>
      <w:color w:val="31324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477DD"/>
    <w:rPr>
      <w:rFonts w:ascii="Cambria" w:eastAsia="MS Gothic" w:hAnsi="Cambria" w:cs="Times New Roman"/>
      <w:color w:val="313240"/>
      <w:spacing w:val="5"/>
      <w:kern w:val="28"/>
      <w:sz w:val="52"/>
      <w:szCs w:val="52"/>
    </w:rPr>
  </w:style>
  <w:style w:type="character" w:styleId="SubtleReference">
    <w:name w:val="Subtle Reference"/>
    <w:uiPriority w:val="31"/>
    <w:qFormat/>
    <w:rsid w:val="001477DD"/>
    <w:rPr>
      <w:smallCaps/>
      <w:color w:val="438086"/>
      <w:u w:val="single"/>
    </w:rPr>
  </w:style>
  <w:style w:type="character" w:customStyle="1" w:styleId="Heading1Char">
    <w:name w:val="Heading 1 Char"/>
    <w:link w:val="Heading1"/>
    <w:uiPriority w:val="9"/>
    <w:rsid w:val="001477DD"/>
    <w:rPr>
      <w:rFonts w:ascii="Cambria" w:eastAsia="MS Gothic" w:hAnsi="Cambria" w:cs="Times New Roman"/>
      <w:b/>
      <w:bCs/>
      <w:color w:val="3E3E67"/>
      <w:sz w:val="28"/>
      <w:szCs w:val="28"/>
    </w:rPr>
  </w:style>
  <w:style w:type="character" w:customStyle="1" w:styleId="Heading2Char">
    <w:name w:val="Heading 2 Char"/>
    <w:link w:val="Heading2"/>
    <w:uiPriority w:val="9"/>
    <w:rsid w:val="001477DD"/>
    <w:rPr>
      <w:rFonts w:ascii="Cambria" w:eastAsia="MS Gothic" w:hAnsi="Cambria" w:cs="Times New Roman"/>
      <w:b/>
      <w:bCs/>
      <w:color w:val="53548A"/>
      <w:sz w:val="26"/>
      <w:szCs w:val="26"/>
    </w:rPr>
  </w:style>
  <w:style w:type="paragraph" w:styleId="ListParagraph">
    <w:name w:val="List Paragraph"/>
    <w:basedOn w:val="Normal"/>
    <w:uiPriority w:val="34"/>
    <w:qFormat/>
    <w:rsid w:val="001477DD"/>
    <w:pPr>
      <w:ind w:left="720"/>
      <w:contextualSpacing/>
    </w:pPr>
    <w:rPr>
      <w:rFonts w:eastAsia="MS Mincho"/>
    </w:rPr>
  </w:style>
  <w:style w:type="paragraph" w:styleId="NoSpacing">
    <w:name w:val="No Spacing"/>
    <w:uiPriority w:val="1"/>
    <w:qFormat/>
    <w:rsid w:val="001477DD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E76AAF"/>
    <w:rPr>
      <w:rFonts w:ascii="Cambria" w:eastAsia="MS Gothic" w:hAnsi="Cambria" w:cs="Times New Roman"/>
      <w:b/>
      <w:bCs/>
      <w:color w:val="53548A"/>
    </w:rPr>
  </w:style>
  <w:style w:type="character" w:customStyle="1" w:styleId="Heading4Char">
    <w:name w:val="Heading 4 Char"/>
    <w:link w:val="Heading4"/>
    <w:uiPriority w:val="9"/>
    <w:rsid w:val="0072245F"/>
    <w:rPr>
      <w:rFonts w:ascii="Cambria" w:eastAsia="MS Gothic" w:hAnsi="Cambria" w:cs="Times New Roman"/>
      <w:b/>
      <w:bCs/>
      <w:i/>
      <w:iCs/>
      <w:color w:val="53548A"/>
    </w:rPr>
  </w:style>
  <w:style w:type="character" w:styleId="IntenseReference">
    <w:name w:val="Intense Reference"/>
    <w:uiPriority w:val="32"/>
    <w:qFormat/>
    <w:rsid w:val="005000A5"/>
    <w:rPr>
      <w:b/>
      <w:bCs/>
      <w:smallCaps/>
      <w:color w:val="438086"/>
      <w:spacing w:val="5"/>
      <w:u w:val="single"/>
    </w:rPr>
  </w:style>
  <w:style w:type="character" w:styleId="SubtleEmphasis">
    <w:name w:val="Subtle Emphasis"/>
    <w:uiPriority w:val="19"/>
    <w:qFormat/>
    <w:rsid w:val="005000A5"/>
    <w:rPr>
      <w:i/>
      <w:iCs/>
      <w:color w:val="808080"/>
    </w:rPr>
  </w:style>
  <w:style w:type="character" w:customStyle="1" w:styleId="algo-summary">
    <w:name w:val="algo-summary"/>
    <w:basedOn w:val="DefaultParagraphFont"/>
    <w:rsid w:val="005000A5"/>
  </w:style>
  <w:style w:type="character" w:styleId="Hyperlink">
    <w:name w:val="Hyperlink"/>
    <w:uiPriority w:val="99"/>
    <w:unhideWhenUsed/>
    <w:rsid w:val="005000A5"/>
    <w:rPr>
      <w:color w:val="67AFBD"/>
      <w:u w:val="single"/>
    </w:rPr>
  </w:style>
  <w:style w:type="character" w:customStyle="1" w:styleId="Heading5Char">
    <w:name w:val="Heading 5 Char"/>
    <w:link w:val="Heading5"/>
    <w:uiPriority w:val="9"/>
    <w:rsid w:val="00CC1DF4"/>
    <w:rPr>
      <w:rFonts w:ascii="Cambria" w:eastAsia="MS Gothic" w:hAnsi="Cambria" w:cs="Times New Roman"/>
      <w:color w:val="292944"/>
    </w:rPr>
  </w:style>
  <w:style w:type="table" w:styleId="TableGrid">
    <w:name w:val="Table Grid"/>
    <w:basedOn w:val="TableNormal"/>
    <w:uiPriority w:val="59"/>
    <w:rsid w:val="00AF3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945B32"/>
    <w:rPr>
      <w:color w:val="3E3E67"/>
    </w:rPr>
    <w:tblPr>
      <w:tblStyleRowBandSize w:val="1"/>
      <w:tblStyleColBandSize w:val="1"/>
      <w:tblInd w:w="0" w:type="dxa"/>
      <w:tblBorders>
        <w:top w:val="single" w:sz="8" w:space="0" w:color="53548A"/>
        <w:bottom w:val="single" w:sz="8" w:space="0" w:color="5354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/>
          <w:left w:val="nil"/>
          <w:bottom w:val="single" w:sz="8" w:space="0" w:color="53548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/>
      </w:tcPr>
    </w:tblStylePr>
  </w:style>
  <w:style w:type="table" w:styleId="LightShading-Accent5">
    <w:name w:val="Light Shading Accent 5"/>
    <w:basedOn w:val="TableNormal"/>
    <w:uiPriority w:val="60"/>
    <w:rsid w:val="00945B32"/>
    <w:rPr>
      <w:color w:val="67452D"/>
    </w:rPr>
    <w:tblPr>
      <w:tblStyleRowBandSize w:val="1"/>
      <w:tblStyleColBandSize w:val="1"/>
      <w:tblInd w:w="0" w:type="dxa"/>
      <w:tblBorders>
        <w:top w:val="single" w:sz="8" w:space="0" w:color="8B5D3D"/>
        <w:bottom w:val="single" w:sz="8" w:space="0" w:color="8B5D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5D3D"/>
          <w:left w:val="nil"/>
          <w:bottom w:val="single" w:sz="8" w:space="0" w:color="8B5D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5D3D"/>
          <w:left w:val="nil"/>
          <w:bottom w:val="single" w:sz="8" w:space="0" w:color="8B5D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C9"/>
      </w:tcPr>
    </w:tblStylePr>
  </w:style>
  <w:style w:type="table" w:styleId="MediumList2-Accent2">
    <w:name w:val="Medium List 2 Accent 2"/>
    <w:basedOn w:val="TableNormal"/>
    <w:uiPriority w:val="66"/>
    <w:rsid w:val="00945B32"/>
    <w:rPr>
      <w:rFonts w:ascii="Cambria" w:eastAsia="MS Gothic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38086"/>
        <w:left w:val="single" w:sz="8" w:space="0" w:color="438086"/>
        <w:bottom w:val="single" w:sz="8" w:space="0" w:color="438086"/>
        <w:right w:val="single" w:sz="8" w:space="0" w:color="43808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808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3808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808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3808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3E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3E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E8366D"/>
    <w:pPr>
      <w:numPr>
        <w:ilvl w:val="1"/>
      </w:numPr>
    </w:pPr>
    <w:rPr>
      <w:rFonts w:ascii="Cambria" w:eastAsia="MS Gothic" w:hAnsi="Cambria"/>
      <w:i/>
      <w:iCs/>
      <w:color w:val="53548A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8366D"/>
    <w:rPr>
      <w:rFonts w:ascii="Cambria" w:eastAsia="MS Gothic" w:hAnsi="Cambria" w:cs="Times New Roman"/>
      <w:i/>
      <w:iCs/>
      <w:color w:val="53548A"/>
      <w:spacing w:val="15"/>
      <w:sz w:val="24"/>
      <w:szCs w:val="24"/>
    </w:rPr>
  </w:style>
  <w:style w:type="character" w:styleId="BookTitle">
    <w:name w:val="Book Title"/>
    <w:uiPriority w:val="33"/>
    <w:qFormat/>
    <w:rsid w:val="00E8366D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8366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8366D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D9"/>
  </w:style>
  <w:style w:type="paragraph" w:styleId="Footer">
    <w:name w:val="footer"/>
    <w:basedOn w:val="Normal"/>
    <w:link w:val="FooterChar"/>
    <w:uiPriority w:val="99"/>
    <w:unhideWhenUsed/>
    <w:rsid w:val="0015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D9"/>
  </w:style>
  <w:style w:type="paragraph" w:styleId="FootnoteText">
    <w:name w:val="footnote text"/>
    <w:basedOn w:val="Normal"/>
    <w:link w:val="FootnoteTextChar"/>
    <w:uiPriority w:val="99"/>
    <w:unhideWhenUsed/>
    <w:rsid w:val="000C576A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0C576A"/>
    <w:rPr>
      <w:sz w:val="24"/>
      <w:szCs w:val="24"/>
    </w:rPr>
  </w:style>
  <w:style w:type="character" w:styleId="FootnoteReference">
    <w:name w:val="footnote reference"/>
    <w:uiPriority w:val="99"/>
    <w:unhideWhenUsed/>
    <w:rsid w:val="000C57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C576A"/>
    <w:rPr>
      <w:sz w:val="24"/>
      <w:szCs w:val="24"/>
    </w:rPr>
  </w:style>
  <w:style w:type="character" w:customStyle="1" w:styleId="EndnoteTextChar">
    <w:name w:val="Endnote Text Char"/>
    <w:link w:val="EndnoteText"/>
    <w:uiPriority w:val="99"/>
    <w:rsid w:val="000C576A"/>
    <w:rPr>
      <w:sz w:val="24"/>
      <w:szCs w:val="24"/>
    </w:rPr>
  </w:style>
  <w:style w:type="character" w:styleId="EndnoteReference">
    <w:name w:val="endnote reference"/>
    <w:uiPriority w:val="99"/>
    <w:unhideWhenUsed/>
    <w:rsid w:val="000C576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715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53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1715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3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7153C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66C96"/>
  </w:style>
  <w:style w:type="paragraph" w:styleId="DocumentMap">
    <w:name w:val="Document Map"/>
    <w:basedOn w:val="Normal"/>
    <w:link w:val="DocumentMapChar"/>
    <w:uiPriority w:val="99"/>
    <w:semiHidden/>
    <w:unhideWhenUsed/>
    <w:rsid w:val="00C9788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78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68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8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6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8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0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0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19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1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8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7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61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94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9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3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1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0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90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07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9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4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8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3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7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8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4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6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7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3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1107</Words>
  <Characters>6315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Visit for PrEp</vt:lpstr>
    </vt:vector>
  </TitlesOfParts>
  <Company/>
  <LinksUpToDate>false</LinksUpToDate>
  <CharactersWithSpaces>7408</CharactersWithSpaces>
  <SharedDoc>false</SharedDoc>
  <HLinks>
    <vt:vector size="42" baseType="variant">
      <vt:variant>
        <vt:i4>4259877</vt:i4>
      </vt:variant>
      <vt:variant>
        <vt:i4>48</vt:i4>
      </vt:variant>
      <vt:variant>
        <vt:i4>0</vt:i4>
      </vt:variant>
      <vt:variant>
        <vt:i4>5</vt:i4>
      </vt:variant>
      <vt:variant>
        <vt:lpwstr>http://www.projectinform.org/</vt:lpwstr>
      </vt:variant>
      <vt:variant>
        <vt:lpwstr/>
      </vt:variant>
      <vt:variant>
        <vt:i4>720912</vt:i4>
      </vt:variant>
      <vt:variant>
        <vt:i4>8942</vt:i4>
      </vt:variant>
      <vt:variant>
        <vt:i4>1026</vt:i4>
      </vt:variant>
      <vt:variant>
        <vt:i4>1</vt:i4>
      </vt:variant>
      <vt:variant>
        <vt:lpwstr>Screen%20Shot%202017-03-06%20at%2012</vt:lpwstr>
      </vt:variant>
      <vt:variant>
        <vt:lpwstr/>
      </vt:variant>
      <vt:variant>
        <vt:i4>720912</vt:i4>
      </vt:variant>
      <vt:variant>
        <vt:i4>11478</vt:i4>
      </vt:variant>
      <vt:variant>
        <vt:i4>1027</vt:i4>
      </vt:variant>
      <vt:variant>
        <vt:i4>1</vt:i4>
      </vt:variant>
      <vt:variant>
        <vt:lpwstr>Screen%20Shot%202017-03-06%20at%2012</vt:lpwstr>
      </vt:variant>
      <vt:variant>
        <vt:lpwstr/>
      </vt:variant>
      <vt:variant>
        <vt:i4>720912</vt:i4>
      </vt:variant>
      <vt:variant>
        <vt:i4>11479</vt:i4>
      </vt:variant>
      <vt:variant>
        <vt:i4>1028</vt:i4>
      </vt:variant>
      <vt:variant>
        <vt:i4>1</vt:i4>
      </vt:variant>
      <vt:variant>
        <vt:lpwstr>Screen%20Shot%202017-03-06%20at%2012</vt:lpwstr>
      </vt:variant>
      <vt:variant>
        <vt:lpwstr/>
      </vt:variant>
      <vt:variant>
        <vt:i4>720912</vt:i4>
      </vt:variant>
      <vt:variant>
        <vt:i4>11480</vt:i4>
      </vt:variant>
      <vt:variant>
        <vt:i4>1029</vt:i4>
      </vt:variant>
      <vt:variant>
        <vt:i4>1</vt:i4>
      </vt:variant>
      <vt:variant>
        <vt:lpwstr>Screen%20Shot%202017-03-06%20at%2012</vt:lpwstr>
      </vt:variant>
      <vt:variant>
        <vt:lpwstr/>
      </vt:variant>
      <vt:variant>
        <vt:i4>720912</vt:i4>
      </vt:variant>
      <vt:variant>
        <vt:i4>11481</vt:i4>
      </vt:variant>
      <vt:variant>
        <vt:i4>1030</vt:i4>
      </vt:variant>
      <vt:variant>
        <vt:i4>1</vt:i4>
      </vt:variant>
      <vt:variant>
        <vt:lpwstr>Screen%20Shot%202017-03-06%20at%2012</vt:lpwstr>
      </vt:variant>
      <vt:variant>
        <vt:lpwstr/>
      </vt:variant>
      <vt:variant>
        <vt:i4>720912</vt:i4>
      </vt:variant>
      <vt:variant>
        <vt:i4>11482</vt:i4>
      </vt:variant>
      <vt:variant>
        <vt:i4>1031</vt:i4>
      </vt:variant>
      <vt:variant>
        <vt:i4>1</vt:i4>
      </vt:variant>
      <vt:variant>
        <vt:lpwstr>Screen%20Shot%202017-03-06%20at%2012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Visit for PrEp</dc:title>
  <dc:creator>m.breuer</dc:creator>
  <cp:lastModifiedBy>Calabrese, Sarah</cp:lastModifiedBy>
  <cp:revision>6</cp:revision>
  <cp:lastPrinted>2015-10-28T23:47:00Z</cp:lastPrinted>
  <dcterms:created xsi:type="dcterms:W3CDTF">2017-09-13T20:35:00Z</dcterms:created>
  <dcterms:modified xsi:type="dcterms:W3CDTF">2017-11-16T21:00:00Z</dcterms:modified>
</cp:coreProperties>
</file>